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61196" w14:textId="74283CE3" w:rsidR="003635E9" w:rsidRDefault="00D52CA3" w:rsidP="00D52CA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1F6B9C41" w14:textId="77777777" w:rsidR="00D52CA3" w:rsidRDefault="00D52CA3" w:rsidP="00D52CA3">
      <w:pPr>
        <w:jc w:val="center"/>
        <w:rPr>
          <w:b/>
          <w:bCs/>
          <w:sz w:val="28"/>
          <w:szCs w:val="28"/>
        </w:rPr>
      </w:pPr>
    </w:p>
    <w:p w14:paraId="598D547A" w14:textId="3CDD718B" w:rsidR="00D52CA3" w:rsidRDefault="00A4360A" w:rsidP="00D52CA3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“</w:t>
      </w:r>
      <w:r w:rsidR="00D52CA3">
        <w:rPr>
          <w:b/>
          <w:bCs/>
          <w:i/>
          <w:iCs/>
          <w:sz w:val="28"/>
          <w:szCs w:val="28"/>
          <w:u w:val="single"/>
        </w:rPr>
        <w:t>Le</w:t>
      </w:r>
      <w:r>
        <w:rPr>
          <w:b/>
          <w:bCs/>
          <w:i/>
          <w:iCs/>
          <w:sz w:val="28"/>
          <w:szCs w:val="28"/>
          <w:u w:val="single"/>
        </w:rPr>
        <w:t xml:space="preserve"> o</w:t>
      </w:r>
      <w:r w:rsidR="00D52CA3">
        <w:rPr>
          <w:b/>
          <w:bCs/>
          <w:i/>
          <w:iCs/>
          <w:sz w:val="28"/>
          <w:szCs w:val="28"/>
          <w:u w:val="single"/>
        </w:rPr>
        <w:t>ccasioni”: oggetti-emblemi e poesia metafisica come testimonianza dello squallore della società di massa. Il poeta del disincanto.</w:t>
      </w:r>
    </w:p>
    <w:p w14:paraId="2488FD63" w14:textId="77777777" w:rsidR="00D52CA3" w:rsidRDefault="00D52CA3" w:rsidP="00D52CA3">
      <w:pPr>
        <w:jc w:val="both"/>
        <w:rPr>
          <w:b/>
          <w:bCs/>
        </w:rPr>
      </w:pPr>
    </w:p>
    <w:p w14:paraId="542E9900" w14:textId="77777777" w:rsidR="00D52CA3" w:rsidRDefault="00D52CA3" w:rsidP="00D52CA3">
      <w:pPr>
        <w:jc w:val="both"/>
        <w:rPr>
          <w:b/>
          <w:bCs/>
        </w:rPr>
      </w:pPr>
    </w:p>
    <w:p w14:paraId="7F454C81" w14:textId="77777777" w:rsidR="00D52CA3" w:rsidRDefault="00D52CA3" w:rsidP="00D52CA3">
      <w:pPr>
        <w:jc w:val="both"/>
        <w:rPr>
          <w:b/>
          <w:bCs/>
        </w:rPr>
      </w:pPr>
    </w:p>
    <w:p w14:paraId="0CD70C2A" w14:textId="4707DEFD" w:rsidR="00D52CA3" w:rsidRDefault="00D52CA3" w:rsidP="00D52CA3">
      <w:pPr>
        <w:jc w:val="both"/>
        <w:rPr>
          <w:b/>
          <w:bCs/>
        </w:rPr>
      </w:pPr>
      <w:r>
        <w:rPr>
          <w:b/>
          <w:bCs/>
        </w:rPr>
        <w:t>I MOTIVI TEMATICI</w:t>
      </w:r>
    </w:p>
    <w:p w14:paraId="3B40E0B1" w14:textId="77777777" w:rsidR="00D52CA3" w:rsidRDefault="00D52CA3" w:rsidP="00D52CA3">
      <w:pPr>
        <w:jc w:val="both"/>
        <w:rPr>
          <w:b/>
          <w:bCs/>
        </w:rPr>
      </w:pPr>
    </w:p>
    <w:p w14:paraId="5940F5A8" w14:textId="273F7021" w:rsidR="00D52CA3" w:rsidRPr="00D52CA3" w:rsidRDefault="00D52CA3" w:rsidP="00D52CA3">
      <w:pPr>
        <w:pStyle w:val="Paragrafoelenco"/>
        <w:numPr>
          <w:ilvl w:val="0"/>
          <w:numId w:val="1"/>
        </w:numPr>
        <w:jc w:val="both"/>
        <w:rPr>
          <w:b/>
          <w:bCs/>
          <w:i/>
          <w:iCs/>
        </w:rPr>
      </w:pPr>
      <w:r>
        <w:rPr>
          <w:b/>
          <w:bCs/>
        </w:rPr>
        <w:t>“La casa dei doganieri” è una delle più celebri liriche de</w:t>
      </w:r>
      <w:r w:rsidR="00A4360A">
        <w:rPr>
          <w:b/>
          <w:bCs/>
        </w:rPr>
        <w:t xml:space="preserve"> </w:t>
      </w:r>
      <w:r w:rsidR="00A4360A" w:rsidRPr="00A4360A">
        <w:rPr>
          <w:b/>
          <w:bCs/>
          <w:i/>
          <w:iCs/>
        </w:rPr>
        <w:t>Le</w:t>
      </w:r>
      <w:r>
        <w:rPr>
          <w:b/>
          <w:bCs/>
        </w:rPr>
        <w:t xml:space="preserve"> </w:t>
      </w:r>
      <w:r w:rsidR="00A4360A">
        <w:rPr>
          <w:b/>
          <w:bCs/>
          <w:i/>
          <w:iCs/>
        </w:rPr>
        <w:t>o</w:t>
      </w:r>
      <w:r w:rsidRPr="00D52CA3">
        <w:rPr>
          <w:b/>
          <w:bCs/>
          <w:i/>
          <w:iCs/>
        </w:rPr>
        <w:t>ccasioni</w:t>
      </w:r>
      <w:r>
        <w:rPr>
          <w:b/>
          <w:bCs/>
        </w:rPr>
        <w:t xml:space="preserve"> (1939), la seconda raccolta di Montale. È ispirata al </w:t>
      </w:r>
      <w:r w:rsidRPr="00D52CA3">
        <w:rPr>
          <w:b/>
          <w:bCs/>
          <w:i/>
          <w:iCs/>
        </w:rPr>
        <w:t>ricordo di</w:t>
      </w:r>
      <w:r>
        <w:rPr>
          <w:b/>
          <w:bCs/>
        </w:rPr>
        <w:t xml:space="preserve"> </w:t>
      </w:r>
      <w:r w:rsidRPr="00D52CA3">
        <w:rPr>
          <w:b/>
          <w:bCs/>
          <w:i/>
          <w:iCs/>
        </w:rPr>
        <w:t>Annetta</w:t>
      </w:r>
      <w:r>
        <w:rPr>
          <w:b/>
          <w:bCs/>
        </w:rPr>
        <w:t>, una giovane conosciuta a Monterosso e morta precocemente.</w:t>
      </w:r>
    </w:p>
    <w:p w14:paraId="75C156C4" w14:textId="685BEE2D" w:rsidR="00D52CA3" w:rsidRDefault="00D52CA3" w:rsidP="00D52CA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Montale però rievoca qui non una concreta vicenda d’amore, ma </w:t>
      </w:r>
      <w:r w:rsidRPr="00D52CA3">
        <w:rPr>
          <w:b/>
          <w:bCs/>
          <w:i/>
          <w:iCs/>
        </w:rPr>
        <w:t>l’ansia che ebbero un giorno di liberarsi dal peso d’un destino implacabile</w:t>
      </w:r>
      <w:r>
        <w:rPr>
          <w:b/>
          <w:bCs/>
        </w:rPr>
        <w:t xml:space="preserve">, che vanifica la vita in un giro d’ore tutte uguali, in incontri anonimi, in gesti consunti. Il poeta, </w:t>
      </w:r>
      <w:r w:rsidR="00FC4EAE">
        <w:rPr>
          <w:b/>
          <w:bCs/>
        </w:rPr>
        <w:t>ritornato su quei luoghi</w:t>
      </w:r>
      <w:r>
        <w:rPr>
          <w:b/>
          <w:bCs/>
        </w:rPr>
        <w:t>, cerca di riallacciare</w:t>
      </w:r>
      <w:r w:rsidR="00026DE8">
        <w:rPr>
          <w:b/>
          <w:bCs/>
        </w:rPr>
        <w:t xml:space="preserve"> un contatto emotivo con lei, per rivivere </w:t>
      </w:r>
      <w:r w:rsidR="00026DE8" w:rsidRPr="00026DE8">
        <w:rPr>
          <w:b/>
          <w:bCs/>
          <w:i/>
          <w:iCs/>
        </w:rPr>
        <w:t>un momento d’autenticità</w:t>
      </w:r>
      <w:r w:rsidR="00026DE8">
        <w:rPr>
          <w:b/>
          <w:bCs/>
        </w:rPr>
        <w:t>.</w:t>
      </w:r>
    </w:p>
    <w:p w14:paraId="518BDF53" w14:textId="63D2FF77" w:rsidR="00026DE8" w:rsidRDefault="00026DE8" w:rsidP="00D52CA3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Per ciascuno degli </w:t>
      </w:r>
      <w:r w:rsidRPr="00026DE8">
        <w:rPr>
          <w:b/>
          <w:bCs/>
          <w:i/>
          <w:iCs/>
        </w:rPr>
        <w:t>oggetti concreti</w:t>
      </w:r>
      <w:r>
        <w:rPr>
          <w:b/>
          <w:bCs/>
        </w:rPr>
        <w:t xml:space="preserve">, </w:t>
      </w:r>
      <w:r w:rsidRPr="00026DE8">
        <w:rPr>
          <w:b/>
          <w:bCs/>
          <w:i/>
          <w:iCs/>
        </w:rPr>
        <w:t>fisici</w:t>
      </w:r>
      <w:r>
        <w:rPr>
          <w:b/>
          <w:bCs/>
        </w:rPr>
        <w:t xml:space="preserve">, presenti nel testo, trova il correlativo </w:t>
      </w:r>
      <w:r w:rsidRPr="00026DE8">
        <w:rPr>
          <w:b/>
          <w:bCs/>
          <w:i/>
          <w:iCs/>
        </w:rPr>
        <w:t>significato</w:t>
      </w:r>
      <w:r>
        <w:rPr>
          <w:b/>
          <w:bCs/>
        </w:rPr>
        <w:t xml:space="preserve"> </w:t>
      </w:r>
      <w:r w:rsidRPr="00026DE8">
        <w:rPr>
          <w:b/>
          <w:bCs/>
          <w:i/>
          <w:iCs/>
        </w:rPr>
        <w:t>astratto, metafisico</w:t>
      </w:r>
      <w:r>
        <w:rPr>
          <w:b/>
          <w:bCs/>
        </w:rPr>
        <w:t>:</w:t>
      </w:r>
    </w:p>
    <w:p w14:paraId="7043B2D9" w14:textId="77777777" w:rsidR="00026DE8" w:rsidRDefault="00026DE8" w:rsidP="00D52CA3">
      <w:pPr>
        <w:pStyle w:val="Paragrafoelenco"/>
        <w:jc w:val="both"/>
        <w:rPr>
          <w:b/>
          <w:bCs/>
        </w:rPr>
      </w:pPr>
    </w:p>
    <w:p w14:paraId="2811B306" w14:textId="77777777" w:rsidR="00026DE8" w:rsidRDefault="00026DE8" w:rsidP="00D52CA3">
      <w:pPr>
        <w:pStyle w:val="Paragrafoelenco"/>
        <w:jc w:val="both"/>
        <w:rPr>
          <w:b/>
          <w:bCs/>
        </w:rPr>
      </w:pPr>
    </w:p>
    <w:p w14:paraId="0AB8FD99" w14:textId="6C3FA292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il libeccio che sferza le vecchie mura</w:t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lo squallore del presente</w:t>
      </w:r>
    </w:p>
    <w:p w14:paraId="787EE4E0" w14:textId="77777777" w:rsidR="00026DE8" w:rsidRDefault="00026DE8" w:rsidP="00D52CA3">
      <w:pPr>
        <w:pStyle w:val="Paragrafoelenco"/>
        <w:jc w:val="both"/>
      </w:pPr>
    </w:p>
    <w:p w14:paraId="06A33340" w14:textId="77777777" w:rsidR="00026DE8" w:rsidRDefault="00026DE8" w:rsidP="00D52CA3">
      <w:pPr>
        <w:pStyle w:val="Paragrafoelenco"/>
        <w:jc w:val="both"/>
      </w:pPr>
    </w:p>
    <w:p w14:paraId="474FB58E" w14:textId="783CBDBD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la bussola impazzita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la mancanza di punti di riferimento</w:t>
      </w:r>
    </w:p>
    <w:p w14:paraId="5D31837B" w14:textId="77777777" w:rsidR="00026DE8" w:rsidRDefault="00026DE8" w:rsidP="00D52CA3">
      <w:pPr>
        <w:pStyle w:val="Paragrafoelenco"/>
        <w:jc w:val="both"/>
      </w:pPr>
    </w:p>
    <w:p w14:paraId="7E8F3AB1" w14:textId="77777777" w:rsidR="00026DE8" w:rsidRDefault="00026DE8" w:rsidP="00D52CA3">
      <w:pPr>
        <w:pStyle w:val="Paragrafoelenco"/>
        <w:jc w:val="both"/>
      </w:pPr>
    </w:p>
    <w:p w14:paraId="1511D7D3" w14:textId="3EE03C88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il calcolo dei dadi che più non torna</w:t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la difficolt</w:t>
      </w:r>
      <w:r w:rsidR="004C60A6">
        <w:rPr>
          <w:bCs/>
        </w:rPr>
        <w:t>à</w:t>
      </w:r>
      <w:r>
        <w:rPr>
          <w:bCs/>
        </w:rPr>
        <w:t xml:space="preserve"> di ritrovare l’</w:t>
      </w:r>
      <w:r w:rsidRPr="00026DE8">
        <w:rPr>
          <w:bCs/>
          <w:i/>
          <w:iCs/>
        </w:rPr>
        <w:t>occasione</w:t>
      </w:r>
    </w:p>
    <w:p w14:paraId="63D57F3B" w14:textId="5F2EAAA8" w:rsidR="00026DE8" w:rsidRDefault="00026DE8" w:rsidP="00D52CA3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   </w:t>
      </w:r>
      <w:r>
        <w:rPr>
          <w:b/>
          <w:bCs/>
        </w:rPr>
        <w:tab/>
      </w:r>
      <w:r w:rsidRPr="004C60A6">
        <w:rPr>
          <w:i/>
          <w:iCs/>
        </w:rPr>
        <w:t>fortunata</w:t>
      </w:r>
      <w:r w:rsidRPr="00026DE8">
        <w:t xml:space="preserve"> che li fatti incontrare</w:t>
      </w:r>
    </w:p>
    <w:p w14:paraId="3678B7B3" w14:textId="77777777" w:rsidR="00026DE8" w:rsidRDefault="00026DE8" w:rsidP="00D52CA3">
      <w:pPr>
        <w:pStyle w:val="Paragrafoelenco"/>
        <w:jc w:val="both"/>
      </w:pPr>
    </w:p>
    <w:p w14:paraId="4910A0AC" w14:textId="05851854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il filo che s’addipana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il filo della memoria, non più condiviso,</w:t>
      </w:r>
    </w:p>
    <w:p w14:paraId="35AF5097" w14:textId="5BE7031D" w:rsidR="00026DE8" w:rsidRDefault="00026DE8" w:rsidP="00D52CA3">
      <w:pPr>
        <w:pStyle w:val="Paragrafoelenco"/>
        <w:jc w:val="both"/>
      </w:pPr>
      <w:r>
        <w:rPr>
          <w:b/>
          <w:bCs/>
        </w:rPr>
        <w:t xml:space="preserve">                                                                          </w:t>
      </w:r>
      <w:r>
        <w:rPr>
          <w:b/>
          <w:bCs/>
        </w:rPr>
        <w:tab/>
      </w:r>
      <w:r w:rsidRPr="00026DE8">
        <w:t>che rifluisce nell’oblio</w:t>
      </w:r>
    </w:p>
    <w:p w14:paraId="24A2C6AF" w14:textId="77777777" w:rsidR="00026DE8" w:rsidRDefault="00026DE8" w:rsidP="00D52CA3">
      <w:pPr>
        <w:pStyle w:val="Paragrafoelenco"/>
        <w:jc w:val="both"/>
      </w:pPr>
    </w:p>
    <w:p w14:paraId="69BE0EFF" w14:textId="4A6E4949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la banderuola che gira senza pietà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lo scorrere vorticos</w:t>
      </w:r>
      <w:r w:rsidR="004C60A6">
        <w:rPr>
          <w:bCs/>
        </w:rPr>
        <w:t>o</w:t>
      </w:r>
      <w:r>
        <w:rPr>
          <w:bCs/>
        </w:rPr>
        <w:t xml:space="preserve"> del </w:t>
      </w:r>
      <w:r w:rsidR="004C60A6">
        <w:rPr>
          <w:bCs/>
        </w:rPr>
        <w:t>t</w:t>
      </w:r>
      <w:r>
        <w:rPr>
          <w:bCs/>
        </w:rPr>
        <w:t>empo</w:t>
      </w:r>
    </w:p>
    <w:p w14:paraId="1FEAD9C5" w14:textId="77777777" w:rsidR="00026DE8" w:rsidRDefault="00026DE8" w:rsidP="00D52CA3">
      <w:pPr>
        <w:pStyle w:val="Paragrafoelenco"/>
        <w:jc w:val="both"/>
      </w:pPr>
    </w:p>
    <w:p w14:paraId="18041BB2" w14:textId="77777777" w:rsidR="00026DE8" w:rsidRDefault="00026DE8" w:rsidP="00D52CA3">
      <w:pPr>
        <w:pStyle w:val="Paragrafoelenco"/>
        <w:jc w:val="both"/>
      </w:pPr>
    </w:p>
    <w:p w14:paraId="591BA600" w14:textId="293BD019" w:rsidR="00026DE8" w:rsidRDefault="00026DE8" w:rsidP="00D52CA3">
      <w:pPr>
        <w:pStyle w:val="Paragrafoelenco"/>
        <w:jc w:val="both"/>
        <w:rPr>
          <w:bCs/>
        </w:rPr>
      </w:pPr>
      <w:r>
        <w:rPr>
          <w:b/>
          <w:bCs/>
        </w:rPr>
        <w:t>l’orizzonte in fuga</w:t>
      </w:r>
      <w:r w:rsidR="001D3A8C">
        <w:rPr>
          <w:b/>
          <w:bCs/>
        </w:rPr>
        <w:tab/>
      </w:r>
      <w:r w:rsidR="001D3A8C">
        <w:rPr>
          <w:b/>
          <w:bCs/>
        </w:rPr>
        <w:tab/>
      </w:r>
      <w:r w:rsidR="001D3A8C">
        <w:rPr>
          <w:b/>
          <w:bCs/>
        </w:rPr>
        <w:tab/>
      </w:r>
      <w:r w:rsidR="001D3A8C">
        <w:rPr>
          <w:b/>
          <w:bCs/>
        </w:rPr>
        <w:tab/>
      </w:r>
      <w:r w:rsidR="001D3A8C">
        <w:rPr>
          <w:bCs/>
        </w:rPr>
        <w:t>→</w:t>
      </w:r>
      <w:r w:rsidR="001D3A8C">
        <w:rPr>
          <w:bCs/>
        </w:rPr>
        <w:tab/>
        <w:t>il presagio d’infinito e di libertà</w:t>
      </w:r>
    </w:p>
    <w:p w14:paraId="1D98CB11" w14:textId="77777777" w:rsidR="001D3A8C" w:rsidRDefault="001D3A8C" w:rsidP="00D52CA3">
      <w:pPr>
        <w:pStyle w:val="Paragrafoelenco"/>
        <w:jc w:val="both"/>
      </w:pPr>
    </w:p>
    <w:p w14:paraId="34B78922" w14:textId="77777777" w:rsidR="001D3A8C" w:rsidRDefault="001D3A8C" w:rsidP="00D52CA3">
      <w:pPr>
        <w:pStyle w:val="Paragrafoelenco"/>
        <w:jc w:val="both"/>
      </w:pPr>
    </w:p>
    <w:p w14:paraId="32270E1E" w14:textId="1A54473C" w:rsidR="001D3A8C" w:rsidRDefault="001D3A8C" w:rsidP="00D52CA3">
      <w:pPr>
        <w:pStyle w:val="Paragrafoelenco"/>
        <w:jc w:val="both"/>
        <w:rPr>
          <w:bCs/>
        </w:rPr>
      </w:pPr>
      <w:r>
        <w:rPr>
          <w:b/>
          <w:bCs/>
        </w:rPr>
        <w:t>la luce della petroliera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l’improvvi</w:t>
      </w:r>
      <w:r w:rsidR="00DE526F">
        <w:rPr>
          <w:bCs/>
        </w:rPr>
        <w:t xml:space="preserve">sa </w:t>
      </w:r>
      <w:r>
        <w:rPr>
          <w:bCs/>
        </w:rPr>
        <w:t>speranza di salvezza</w:t>
      </w:r>
    </w:p>
    <w:p w14:paraId="56D42400" w14:textId="77777777" w:rsidR="001D3A8C" w:rsidRDefault="001D3A8C" w:rsidP="00D52CA3">
      <w:pPr>
        <w:pStyle w:val="Paragrafoelenco"/>
        <w:jc w:val="both"/>
      </w:pPr>
    </w:p>
    <w:p w14:paraId="7F37B701" w14:textId="77777777" w:rsidR="001D3A8C" w:rsidRDefault="001D3A8C" w:rsidP="00D52CA3">
      <w:pPr>
        <w:pStyle w:val="Paragrafoelenco"/>
        <w:jc w:val="both"/>
      </w:pPr>
    </w:p>
    <w:p w14:paraId="71A05B40" w14:textId="5CADE1DE" w:rsidR="001D3A8C" w:rsidRDefault="001D3A8C" w:rsidP="00D52CA3">
      <w:pPr>
        <w:pStyle w:val="Paragrafoelenco"/>
        <w:jc w:val="both"/>
        <w:rPr>
          <w:bCs/>
        </w:rPr>
      </w:pPr>
      <w:r>
        <w:rPr>
          <w:b/>
          <w:bCs/>
        </w:rPr>
        <w:t>il varco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</w:r>
      <w:r w:rsidR="00DE526F">
        <w:rPr>
          <w:bCs/>
        </w:rPr>
        <w:t>la liberazione operata dall’amore</w:t>
      </w:r>
    </w:p>
    <w:p w14:paraId="4BFEFDE6" w14:textId="77777777" w:rsidR="001D3A8C" w:rsidRDefault="001D3A8C" w:rsidP="00D52CA3">
      <w:pPr>
        <w:pStyle w:val="Paragrafoelenco"/>
        <w:jc w:val="both"/>
      </w:pPr>
    </w:p>
    <w:p w14:paraId="2E0E405C" w14:textId="77777777" w:rsidR="001D3A8C" w:rsidRDefault="001D3A8C" w:rsidP="00D52CA3">
      <w:pPr>
        <w:pStyle w:val="Paragrafoelenco"/>
        <w:jc w:val="both"/>
      </w:pPr>
    </w:p>
    <w:p w14:paraId="53FC4ED1" w14:textId="20A54B2E" w:rsidR="001D3A8C" w:rsidRDefault="001D3A8C" w:rsidP="00D52CA3">
      <w:pPr>
        <w:pStyle w:val="Paragrafoelenco"/>
        <w:jc w:val="both"/>
        <w:rPr>
          <w:bCs/>
        </w:rPr>
      </w:pPr>
      <w:r>
        <w:rPr>
          <w:b/>
          <w:bCs/>
        </w:rPr>
        <w:t>l’onda che s’infrange sulla scogliera</w:t>
      </w:r>
      <w:r>
        <w:rPr>
          <w:b/>
          <w:bCs/>
        </w:rPr>
        <w:tab/>
      </w:r>
      <w:r>
        <w:rPr>
          <w:bCs/>
        </w:rPr>
        <w:t>→</w:t>
      </w:r>
      <w:r>
        <w:rPr>
          <w:bCs/>
        </w:rPr>
        <w:tab/>
        <w:t>il tentativo di recuperare il passato, subito</w:t>
      </w:r>
    </w:p>
    <w:p w14:paraId="0138D9A2" w14:textId="29EB9250" w:rsidR="001D3A8C" w:rsidRDefault="00DF4039" w:rsidP="00D52CA3">
      <w:pPr>
        <w:pStyle w:val="Paragrafoelenco"/>
        <w:jc w:val="both"/>
      </w:pPr>
      <w:r>
        <w:rPr>
          <w:b/>
          <w:bCs/>
        </w:rPr>
        <w:t xml:space="preserve">(come </w:t>
      </w:r>
      <w:r w:rsidR="00813AC4">
        <w:rPr>
          <w:b/>
          <w:bCs/>
        </w:rPr>
        <w:t>allora</w:t>
      </w:r>
      <w:r>
        <w:rPr>
          <w:b/>
          <w:bCs/>
        </w:rPr>
        <w:t>)</w:t>
      </w:r>
      <w:r w:rsidR="001D3A8C">
        <w:rPr>
          <w:b/>
          <w:bCs/>
        </w:rPr>
        <w:t xml:space="preserve">                                                         </w:t>
      </w:r>
      <w:r w:rsidR="00813AC4">
        <w:rPr>
          <w:b/>
          <w:bCs/>
        </w:rPr>
        <w:t xml:space="preserve">   </w:t>
      </w:r>
      <w:r w:rsidR="001D3A8C" w:rsidRPr="001D3A8C">
        <w:t>spezzato dall’assenza di risposta da</w:t>
      </w:r>
      <w:r w:rsidR="001D3A8C">
        <w:rPr>
          <w:b/>
          <w:bCs/>
        </w:rPr>
        <w:t xml:space="preserve"> </w:t>
      </w:r>
      <w:r w:rsidR="001D3A8C" w:rsidRPr="001D3A8C">
        <w:t>parte</w:t>
      </w:r>
    </w:p>
    <w:p w14:paraId="7C083A27" w14:textId="610B452A" w:rsidR="001D3A8C" w:rsidRDefault="001D3A8C" w:rsidP="00D52CA3">
      <w:pPr>
        <w:pStyle w:val="Paragrafoelenco"/>
        <w:jc w:val="both"/>
      </w:pPr>
      <w:r>
        <w:t xml:space="preserve">                                                                </w:t>
      </w:r>
      <w:r>
        <w:tab/>
      </w:r>
      <w:r w:rsidRPr="001D3A8C">
        <w:t xml:space="preserve"> </w:t>
      </w:r>
      <w:r>
        <w:t xml:space="preserve"> </w:t>
      </w:r>
      <w:r>
        <w:tab/>
      </w:r>
      <w:r w:rsidRPr="001D3A8C">
        <w:t>di lei</w:t>
      </w:r>
    </w:p>
    <w:p w14:paraId="474D2EC1" w14:textId="77777777" w:rsidR="001D3A8C" w:rsidRDefault="001D3A8C" w:rsidP="00D52CA3">
      <w:pPr>
        <w:pStyle w:val="Paragrafoelenco"/>
        <w:jc w:val="both"/>
      </w:pPr>
    </w:p>
    <w:p w14:paraId="7519D216" w14:textId="4915C5BF" w:rsidR="001D3A8C" w:rsidRDefault="001D3A8C" w:rsidP="00D52CA3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1D3A8C">
        <w:rPr>
          <w:b/>
          <w:bCs/>
        </w:rPr>
        <w:t>p. 1</w:t>
      </w:r>
    </w:p>
    <w:p w14:paraId="0EAB3B82" w14:textId="77777777" w:rsidR="001D3A8C" w:rsidRDefault="001D3A8C" w:rsidP="001D3A8C">
      <w:pPr>
        <w:jc w:val="both"/>
        <w:rPr>
          <w:b/>
          <w:bCs/>
        </w:rPr>
      </w:pPr>
    </w:p>
    <w:p w14:paraId="4051065B" w14:textId="505D5FD9" w:rsidR="001D3A8C" w:rsidRDefault="00A4360A" w:rsidP="00A4360A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lastRenderedPageBreak/>
        <w:t xml:space="preserve">All’inizio la lirica è </w:t>
      </w:r>
      <w:r w:rsidRPr="00A4360A">
        <w:rPr>
          <w:b/>
          <w:bCs/>
          <w:i/>
          <w:iCs/>
        </w:rPr>
        <w:t>l’elegia di un passato che non ritorna</w:t>
      </w:r>
      <w:r>
        <w:rPr>
          <w:b/>
          <w:bCs/>
        </w:rPr>
        <w:t>, un protendersi vano verso una sera lontana. Poi il poeta avverte qualcosa d’inquietante che lo riguarda da vicino.</w:t>
      </w:r>
    </w:p>
    <w:p w14:paraId="216FA4FE" w14:textId="4F625A71" w:rsidR="00A4360A" w:rsidRDefault="00A4360A" w:rsidP="00A4360A">
      <w:pPr>
        <w:pStyle w:val="Paragrafoelenco"/>
        <w:jc w:val="both"/>
        <w:rPr>
          <w:b/>
          <w:bCs/>
        </w:rPr>
      </w:pPr>
      <w:r>
        <w:rPr>
          <w:b/>
          <w:bCs/>
        </w:rPr>
        <w:t>Quale significato puoi attribuire all’</w:t>
      </w:r>
      <w:r w:rsidRPr="00A4360A">
        <w:rPr>
          <w:b/>
          <w:bCs/>
          <w:i/>
          <w:iCs/>
        </w:rPr>
        <w:t>immagine</w:t>
      </w:r>
      <w:r>
        <w:rPr>
          <w:b/>
          <w:bCs/>
        </w:rPr>
        <w:t xml:space="preserve"> </w:t>
      </w:r>
      <w:r w:rsidRPr="00A4360A">
        <w:rPr>
          <w:b/>
          <w:bCs/>
          <w:i/>
          <w:iCs/>
        </w:rPr>
        <w:t>della casa abbandonata</w:t>
      </w:r>
      <w:r>
        <w:rPr>
          <w:b/>
          <w:bCs/>
        </w:rPr>
        <w:t xml:space="preserve"> a cui è affidato il messaggio della poesia?</w:t>
      </w:r>
    </w:p>
    <w:p w14:paraId="75D46016" w14:textId="77777777" w:rsidR="00A4360A" w:rsidRDefault="00A4360A" w:rsidP="00A4360A">
      <w:pPr>
        <w:pStyle w:val="Paragrafoelenco"/>
        <w:jc w:val="both"/>
        <w:rPr>
          <w:b/>
          <w:bCs/>
        </w:rPr>
      </w:pPr>
    </w:p>
    <w:p w14:paraId="4797268D" w14:textId="344C21D6" w:rsidR="00A4360A" w:rsidRDefault="00A4360A" w:rsidP="00A4360A">
      <w:pPr>
        <w:pStyle w:val="Paragrafoelenco"/>
        <w:jc w:val="both"/>
      </w:pPr>
      <w:r>
        <w:t xml:space="preserve">La </w:t>
      </w:r>
      <w:r w:rsidRPr="00FC4EAE">
        <w:rPr>
          <w:i/>
          <w:iCs/>
        </w:rPr>
        <w:t>casa</w:t>
      </w:r>
      <w:r>
        <w:t xml:space="preserve"> rappresenta la </w:t>
      </w:r>
      <w:r w:rsidRPr="00A4360A">
        <w:rPr>
          <w:i/>
          <w:iCs/>
        </w:rPr>
        <w:t>stabilità dell’io</w:t>
      </w:r>
      <w:r>
        <w:t xml:space="preserve"> e la </w:t>
      </w:r>
      <w:r w:rsidRPr="00A4360A">
        <w:rPr>
          <w:i/>
          <w:iCs/>
        </w:rPr>
        <w:t>fissità del ricordo</w:t>
      </w:r>
      <w:r>
        <w:t xml:space="preserve">, trattenuto dalla </w:t>
      </w:r>
      <w:r w:rsidR="006451A2" w:rsidRPr="006451A2">
        <w:rPr>
          <w:i/>
          <w:iCs/>
        </w:rPr>
        <w:t>MEMORIA</w:t>
      </w:r>
      <w:r>
        <w:t>.</w:t>
      </w:r>
    </w:p>
    <w:p w14:paraId="6006E47F" w14:textId="08FDA7DB" w:rsidR="00A4360A" w:rsidRDefault="00FC4EAE" w:rsidP="00A4360A">
      <w:pPr>
        <w:pStyle w:val="Paragrafoelenco"/>
        <w:jc w:val="both"/>
      </w:pPr>
      <w:r>
        <w:t xml:space="preserve">Ad essa si oppone </w:t>
      </w:r>
      <w:r w:rsidRPr="00FC4EAE">
        <w:rPr>
          <w:i/>
          <w:iCs/>
        </w:rPr>
        <w:t xml:space="preserve">il moto incessante del </w:t>
      </w:r>
      <w:r w:rsidR="006451A2" w:rsidRPr="00FC4EAE">
        <w:rPr>
          <w:i/>
          <w:iCs/>
        </w:rPr>
        <w:t>TEMPO</w:t>
      </w:r>
      <w:r>
        <w:t xml:space="preserve">, che </w:t>
      </w:r>
      <w:r w:rsidR="00FB455C">
        <w:t xml:space="preserve">sbiadisce </w:t>
      </w:r>
      <w:r>
        <w:t>i ricordi e allenta il legame con l’amata. Ora la casa sulla scogliera, battuta dal vento, non offre più riparo e sicurezza interiore.</w:t>
      </w:r>
    </w:p>
    <w:p w14:paraId="371A54CF" w14:textId="39AD85F3" w:rsidR="00813AC4" w:rsidRDefault="00FC4EAE" w:rsidP="00DF4039">
      <w:pPr>
        <w:pStyle w:val="Paragrafoelenco"/>
        <w:jc w:val="both"/>
      </w:pPr>
      <w:r>
        <w:t>Per un attimo il poeta coltiva l’i</w:t>
      </w:r>
      <w:r w:rsidR="00567766">
        <w:t>dea</w:t>
      </w:r>
      <w:r>
        <w:t xml:space="preserve"> di un possibile contatto tra </w:t>
      </w:r>
      <w:r w:rsidR="00930CC6">
        <w:t xml:space="preserve">lui e Annetta </w:t>
      </w:r>
      <w:r>
        <w:t>(</w:t>
      </w:r>
      <w:r w:rsidRPr="00FC4EAE">
        <w:rPr>
          <w:i/>
          <w:iCs/>
        </w:rPr>
        <w:t>i doganieri</w:t>
      </w:r>
      <w:r>
        <w:t xml:space="preserve"> sono visti come i custodi dei confini tra </w:t>
      </w:r>
      <w:r w:rsidR="001A57D0">
        <w:t xml:space="preserve">la </w:t>
      </w:r>
      <w:r>
        <w:t xml:space="preserve">vita e </w:t>
      </w:r>
      <w:r w:rsidR="001A57D0">
        <w:t xml:space="preserve">la </w:t>
      </w:r>
      <w:r>
        <w:t xml:space="preserve">morte); ma l’assenza di risposta da parte di lei distrugge quest’illusione e </w:t>
      </w:r>
      <w:r w:rsidRPr="00FC4EAE">
        <w:rPr>
          <w:i/>
          <w:iCs/>
        </w:rPr>
        <w:t>fa vacillare il senso di consistenza dell’io</w:t>
      </w:r>
      <w:r>
        <w:t xml:space="preserve"> </w:t>
      </w:r>
      <w:r w:rsidR="00D10A14">
        <w:t xml:space="preserve">anche </w:t>
      </w:r>
      <w:r>
        <w:t>in chi è rimasto.</w:t>
      </w:r>
      <w:r w:rsidR="00DF4039">
        <w:t xml:space="preserve"> </w:t>
      </w:r>
    </w:p>
    <w:p w14:paraId="45F8B888" w14:textId="5D88F654" w:rsidR="00FC4EAE" w:rsidRPr="00167D48" w:rsidRDefault="00FC4EAE" w:rsidP="00DF4039">
      <w:pPr>
        <w:pStyle w:val="Paragrafoelenco"/>
        <w:jc w:val="both"/>
      </w:pPr>
      <w:r w:rsidRPr="00167D48">
        <w:t xml:space="preserve">La chiusa sottolinea </w:t>
      </w:r>
      <w:r w:rsidRPr="00DF4039">
        <w:rPr>
          <w:i/>
          <w:iCs/>
        </w:rPr>
        <w:t>la perplessità del poeta</w:t>
      </w:r>
      <w:r w:rsidRPr="00167D48">
        <w:t>, ormai solo in mezzo all’</w:t>
      </w:r>
      <w:r w:rsidR="00EE5F51" w:rsidRPr="00EE5F51">
        <w:rPr>
          <w:i/>
          <w:iCs/>
        </w:rPr>
        <w:t>i</w:t>
      </w:r>
      <w:r w:rsidRPr="00EE5F51">
        <w:rPr>
          <w:i/>
          <w:iCs/>
        </w:rPr>
        <w:t>nferno</w:t>
      </w:r>
      <w:r w:rsidRPr="00167D48">
        <w:t xml:space="preserve"> </w:t>
      </w:r>
      <w:r w:rsidRPr="00EE5F51">
        <w:t>dei vivi</w:t>
      </w:r>
      <w:r w:rsidRPr="00167D48">
        <w:t>, una realtà alienante alla quale non c’è scampo.</w:t>
      </w:r>
    </w:p>
    <w:p w14:paraId="5F31DB03" w14:textId="77777777" w:rsidR="00FC4EAE" w:rsidRDefault="00FC4EAE" w:rsidP="00A8554F">
      <w:pPr>
        <w:jc w:val="both"/>
        <w:rPr>
          <w:b/>
          <w:bCs/>
        </w:rPr>
      </w:pPr>
    </w:p>
    <w:p w14:paraId="22590029" w14:textId="77777777" w:rsidR="00A8554F" w:rsidRDefault="00A8554F" w:rsidP="00A8554F">
      <w:pPr>
        <w:jc w:val="both"/>
        <w:rPr>
          <w:b/>
          <w:bCs/>
        </w:rPr>
      </w:pPr>
    </w:p>
    <w:p w14:paraId="6B8B132C" w14:textId="77777777" w:rsidR="00A8554F" w:rsidRDefault="00A8554F" w:rsidP="00A8554F">
      <w:pPr>
        <w:jc w:val="both"/>
        <w:rPr>
          <w:b/>
          <w:bCs/>
        </w:rPr>
      </w:pPr>
    </w:p>
    <w:p w14:paraId="1F5DBB44" w14:textId="7EF8AB5E" w:rsidR="00A8554F" w:rsidRDefault="00A8554F" w:rsidP="00A8554F">
      <w:pPr>
        <w:jc w:val="both"/>
        <w:rPr>
          <w:b/>
          <w:bCs/>
        </w:rPr>
      </w:pPr>
      <w:r>
        <w:rPr>
          <w:b/>
          <w:bCs/>
        </w:rPr>
        <w:t xml:space="preserve">LA LINGUA </w:t>
      </w:r>
      <w:r w:rsidR="00E341A8">
        <w:rPr>
          <w:b/>
          <w:bCs/>
        </w:rPr>
        <w:t xml:space="preserve">E IL METRO </w:t>
      </w:r>
      <w:r>
        <w:rPr>
          <w:b/>
          <w:bCs/>
        </w:rPr>
        <w:t>DI MONTALE</w:t>
      </w:r>
    </w:p>
    <w:p w14:paraId="0F65C38A" w14:textId="77777777" w:rsidR="00A8554F" w:rsidRDefault="00A8554F" w:rsidP="00A8554F">
      <w:pPr>
        <w:jc w:val="both"/>
        <w:rPr>
          <w:b/>
          <w:bCs/>
        </w:rPr>
      </w:pPr>
    </w:p>
    <w:p w14:paraId="1FDAE698" w14:textId="66AB52ED" w:rsidR="00A8554F" w:rsidRDefault="00A8554F" w:rsidP="00A8554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Montale ha un</w:t>
      </w:r>
      <w:r w:rsidR="000167DB">
        <w:rPr>
          <w:b/>
          <w:bCs/>
        </w:rPr>
        <w:t xml:space="preserve"> </w:t>
      </w:r>
      <w:r w:rsidR="000167DB" w:rsidRPr="000167DB">
        <w:rPr>
          <w:b/>
          <w:bCs/>
          <w:i/>
          <w:iCs/>
        </w:rPr>
        <w:t>atteggiamento</w:t>
      </w:r>
      <w:r w:rsidRPr="00A8554F">
        <w:rPr>
          <w:b/>
          <w:bCs/>
          <w:i/>
          <w:iCs/>
        </w:rPr>
        <w:t xml:space="preserve"> moralmente risentit</w:t>
      </w:r>
      <w:r w:rsidR="000167DB">
        <w:rPr>
          <w:b/>
          <w:bCs/>
          <w:i/>
          <w:iCs/>
        </w:rPr>
        <w:t>o</w:t>
      </w:r>
      <w:r>
        <w:rPr>
          <w:b/>
          <w:bCs/>
        </w:rPr>
        <w:t xml:space="preserve">, che esprime attraverso la scelta di un </w:t>
      </w:r>
      <w:r w:rsidRPr="000167DB">
        <w:rPr>
          <w:b/>
          <w:bCs/>
          <w:i/>
          <w:iCs/>
        </w:rPr>
        <w:t>linguaggio alto, difficile</w:t>
      </w:r>
      <w:r w:rsidR="00E341A8">
        <w:rPr>
          <w:b/>
          <w:bCs/>
        </w:rPr>
        <w:t xml:space="preserve"> e </w:t>
      </w:r>
      <w:r w:rsidR="005D1732">
        <w:rPr>
          <w:b/>
          <w:bCs/>
        </w:rPr>
        <w:t xml:space="preserve">l’adozione </w:t>
      </w:r>
      <w:r w:rsidR="00E341A8">
        <w:rPr>
          <w:b/>
          <w:bCs/>
        </w:rPr>
        <w:t xml:space="preserve">di </w:t>
      </w:r>
      <w:r w:rsidR="00E341A8" w:rsidRPr="00E341A8">
        <w:rPr>
          <w:b/>
          <w:bCs/>
          <w:i/>
          <w:iCs/>
        </w:rPr>
        <w:t>metri tradizionali</w:t>
      </w:r>
      <w:r w:rsidR="00E341A8">
        <w:rPr>
          <w:b/>
          <w:bCs/>
        </w:rPr>
        <w:t xml:space="preserve"> (soprattutto endecasillabo</w:t>
      </w:r>
      <w:r w:rsidR="005D1732">
        <w:rPr>
          <w:b/>
          <w:bCs/>
        </w:rPr>
        <w:t xml:space="preserve"> e settenario</w:t>
      </w:r>
      <w:r w:rsidR="00E341A8">
        <w:rPr>
          <w:b/>
          <w:bCs/>
        </w:rPr>
        <w:t>)</w:t>
      </w:r>
      <w:r w:rsidR="005D1732">
        <w:rPr>
          <w:b/>
          <w:bCs/>
        </w:rPr>
        <w:t xml:space="preserve">. In questo modo, vuole </w:t>
      </w:r>
      <w:r w:rsidR="009C162F">
        <w:rPr>
          <w:b/>
          <w:bCs/>
        </w:rPr>
        <w:t>ri</w:t>
      </w:r>
      <w:r w:rsidR="005D1732">
        <w:rPr>
          <w:b/>
          <w:bCs/>
        </w:rPr>
        <w:t xml:space="preserve">affermare </w:t>
      </w:r>
      <w:r>
        <w:rPr>
          <w:b/>
          <w:bCs/>
        </w:rPr>
        <w:t>i valori della cultura, dell’intelligenza, dell’individualità. Fai un esempio di termine raro presente nella lirica.</w:t>
      </w:r>
    </w:p>
    <w:p w14:paraId="2D746E76" w14:textId="77777777" w:rsidR="00A8554F" w:rsidRDefault="00A8554F" w:rsidP="00A8554F">
      <w:pPr>
        <w:ind w:left="708"/>
        <w:jc w:val="both"/>
        <w:rPr>
          <w:b/>
          <w:bCs/>
        </w:rPr>
      </w:pPr>
    </w:p>
    <w:p w14:paraId="27B99F64" w14:textId="2984A5B4" w:rsidR="00A8554F" w:rsidRDefault="00A8554F" w:rsidP="00A8554F">
      <w:pPr>
        <w:ind w:left="708"/>
        <w:jc w:val="both"/>
      </w:pPr>
      <w:r>
        <w:t>Un esempio di termine raro presente nella lirica è “s’addipana”, che significa si raggomitola.</w:t>
      </w:r>
    </w:p>
    <w:p w14:paraId="6C9EE609" w14:textId="77777777" w:rsidR="00A8554F" w:rsidRDefault="00A8554F" w:rsidP="00A8554F">
      <w:pPr>
        <w:jc w:val="both"/>
      </w:pPr>
    </w:p>
    <w:p w14:paraId="3E2837D0" w14:textId="77777777" w:rsidR="00A8554F" w:rsidRDefault="00A8554F" w:rsidP="00A8554F">
      <w:pPr>
        <w:jc w:val="both"/>
      </w:pPr>
    </w:p>
    <w:p w14:paraId="0870F354" w14:textId="77777777" w:rsidR="00A8554F" w:rsidRDefault="00A8554F" w:rsidP="00A8554F">
      <w:pPr>
        <w:jc w:val="both"/>
      </w:pPr>
    </w:p>
    <w:p w14:paraId="06148907" w14:textId="2FECE222" w:rsidR="00A8554F" w:rsidRDefault="00A8554F" w:rsidP="00A8554F">
      <w:pPr>
        <w:jc w:val="both"/>
        <w:rPr>
          <w:b/>
          <w:bCs/>
        </w:rPr>
      </w:pPr>
      <w:r>
        <w:rPr>
          <w:b/>
          <w:bCs/>
        </w:rPr>
        <w:t>I PROCEDIMENTI RETORICI</w:t>
      </w:r>
    </w:p>
    <w:p w14:paraId="3C4B4640" w14:textId="77777777" w:rsidR="00A8554F" w:rsidRDefault="00A8554F" w:rsidP="00A8554F">
      <w:pPr>
        <w:jc w:val="both"/>
        <w:rPr>
          <w:b/>
          <w:bCs/>
        </w:rPr>
      </w:pPr>
    </w:p>
    <w:p w14:paraId="2A6FB6CF" w14:textId="21713D2C" w:rsidR="00A8554F" w:rsidRDefault="00A8554F" w:rsidP="00A8554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La poesia si regge su una serie di </w:t>
      </w:r>
      <w:r w:rsidRPr="00A8554F">
        <w:rPr>
          <w:b/>
          <w:bCs/>
          <w:i/>
          <w:iCs/>
        </w:rPr>
        <w:t>anafore,</w:t>
      </w:r>
      <w:r>
        <w:rPr>
          <w:b/>
          <w:bCs/>
        </w:rPr>
        <w:t xml:space="preserve"> che ne scandiscono l’</w:t>
      </w:r>
      <w:r w:rsidRPr="00A8554F">
        <w:rPr>
          <w:b/>
          <w:bCs/>
          <w:i/>
          <w:iCs/>
        </w:rPr>
        <w:t>andamento</w:t>
      </w:r>
      <w:r>
        <w:rPr>
          <w:b/>
          <w:bCs/>
        </w:rPr>
        <w:t xml:space="preserve"> </w:t>
      </w:r>
      <w:r w:rsidRPr="00A8554F">
        <w:rPr>
          <w:b/>
          <w:bCs/>
          <w:i/>
          <w:iCs/>
        </w:rPr>
        <w:t>ritmico</w:t>
      </w:r>
      <w:r>
        <w:rPr>
          <w:b/>
          <w:bCs/>
        </w:rPr>
        <w:t xml:space="preserve">. </w:t>
      </w:r>
      <w:r w:rsidRPr="00A8554F">
        <w:rPr>
          <w:b/>
          <w:bCs/>
        </w:rPr>
        <w:t>Sai individuarle?</w:t>
      </w:r>
    </w:p>
    <w:p w14:paraId="30598054" w14:textId="77777777" w:rsidR="00A8554F" w:rsidRDefault="00A8554F" w:rsidP="00A8554F">
      <w:pPr>
        <w:jc w:val="both"/>
        <w:rPr>
          <w:b/>
          <w:bCs/>
        </w:rPr>
      </w:pPr>
    </w:p>
    <w:p w14:paraId="57FCF867" w14:textId="6A5ED53F" w:rsidR="00A8554F" w:rsidRDefault="00A8554F" w:rsidP="00A8554F">
      <w:pPr>
        <w:ind w:left="708"/>
        <w:jc w:val="both"/>
      </w:pPr>
      <w:r>
        <w:t xml:space="preserve">Le </w:t>
      </w:r>
      <w:r w:rsidRPr="00A8554F">
        <w:rPr>
          <w:i/>
          <w:iCs/>
        </w:rPr>
        <w:t>anafore</w:t>
      </w:r>
      <w:r>
        <w:t xml:space="preserve"> sono due. La prima è “Tu non ricordi…” (vv. 1-10-21), che, aprendo e chiudendo </w:t>
      </w:r>
      <w:r w:rsidR="00D10A14">
        <w:t>la lirica</w:t>
      </w:r>
      <w:r>
        <w:t xml:space="preserve">, ribadisce la </w:t>
      </w:r>
      <w:r w:rsidRPr="00A8554F">
        <w:rPr>
          <w:i/>
          <w:iCs/>
        </w:rPr>
        <w:t>solitudine del poeta</w:t>
      </w:r>
      <w:r>
        <w:t>. La seconda è “Ne tengo un capo…” (vv.</w:t>
      </w:r>
      <w:r w:rsidR="00EE5F51">
        <w:t xml:space="preserve"> </w:t>
      </w:r>
      <w:r>
        <w:t xml:space="preserve">12-15) e rimanda al mito di Teseo e Arianna. </w:t>
      </w:r>
      <w:r w:rsidR="00E05767">
        <w:t xml:space="preserve">Per Montale </w:t>
      </w:r>
      <w:r w:rsidR="00E05767" w:rsidRPr="00E05767">
        <w:rPr>
          <w:i/>
          <w:iCs/>
        </w:rPr>
        <w:t>l’amore è il mito del riscatto</w:t>
      </w:r>
      <w:r w:rsidR="00E05767">
        <w:t xml:space="preserve">. Ma il poeta, abbandonato dalla sua Arianna, </w:t>
      </w:r>
      <w:r w:rsidR="00E05767" w:rsidRPr="00E05767">
        <w:rPr>
          <w:i/>
          <w:iCs/>
        </w:rPr>
        <w:t>non riesce più a trovare l’uscita dal labirinto dell’esistenza</w:t>
      </w:r>
      <w:r w:rsidR="00E05767">
        <w:t>.</w:t>
      </w:r>
    </w:p>
    <w:p w14:paraId="1628CB89" w14:textId="77777777" w:rsidR="00E05767" w:rsidRDefault="00E05767" w:rsidP="00E05767">
      <w:pPr>
        <w:jc w:val="both"/>
      </w:pPr>
    </w:p>
    <w:p w14:paraId="60189A4E" w14:textId="77777777" w:rsidR="00E05767" w:rsidRDefault="00E05767" w:rsidP="00E05767">
      <w:pPr>
        <w:jc w:val="both"/>
      </w:pPr>
    </w:p>
    <w:p w14:paraId="78CF9FBE" w14:textId="77777777" w:rsidR="00813AC4" w:rsidRDefault="00E05767" w:rsidP="00FE14A5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FE14A5">
        <w:rPr>
          <w:b/>
          <w:bCs/>
        </w:rPr>
        <w:t xml:space="preserve">Montale </w:t>
      </w:r>
      <w:r w:rsidR="00605E3E" w:rsidRPr="00FE14A5">
        <w:rPr>
          <w:b/>
          <w:bCs/>
        </w:rPr>
        <w:t xml:space="preserve">disegna paesaggi desolati, figure umane prive di vita interiore. </w:t>
      </w:r>
      <w:r w:rsidRPr="00FE14A5">
        <w:rPr>
          <w:b/>
          <w:bCs/>
        </w:rPr>
        <w:t xml:space="preserve">Eppure, proprio su questo </w:t>
      </w:r>
      <w:r w:rsidRPr="00FE14A5">
        <w:rPr>
          <w:b/>
          <w:bCs/>
          <w:i/>
          <w:iCs/>
        </w:rPr>
        <w:t>sfondo nichilistico</w:t>
      </w:r>
      <w:r w:rsidRPr="00FE14A5">
        <w:rPr>
          <w:b/>
          <w:bCs/>
        </w:rPr>
        <w:t>,</w:t>
      </w:r>
      <w:r w:rsidR="00605E3E" w:rsidRPr="00FE14A5">
        <w:rPr>
          <w:b/>
          <w:bCs/>
        </w:rPr>
        <w:t xml:space="preserve"> gli oggetti acquistano una singolare intensità</w:t>
      </w:r>
      <w:r w:rsidR="00813AC4">
        <w:rPr>
          <w:b/>
          <w:bCs/>
        </w:rPr>
        <w:t xml:space="preserve"> espressiva</w:t>
      </w:r>
      <w:r w:rsidR="00605E3E" w:rsidRPr="00FE14A5">
        <w:rPr>
          <w:b/>
          <w:bCs/>
        </w:rPr>
        <w:t xml:space="preserve">. </w:t>
      </w:r>
    </w:p>
    <w:p w14:paraId="6A414BC6" w14:textId="2C529FF7" w:rsidR="00FE14A5" w:rsidRPr="00FE14A5" w:rsidRDefault="00605E3E" w:rsidP="00813AC4">
      <w:pPr>
        <w:pStyle w:val="Paragrafoelenco"/>
        <w:jc w:val="both"/>
        <w:rPr>
          <w:b/>
          <w:bCs/>
        </w:rPr>
      </w:pPr>
      <w:r w:rsidRPr="00FE14A5">
        <w:rPr>
          <w:b/>
          <w:bCs/>
        </w:rPr>
        <w:t xml:space="preserve">A cosa </w:t>
      </w:r>
      <w:r w:rsidR="00FE14A5" w:rsidRPr="00FE14A5">
        <w:rPr>
          <w:b/>
          <w:bCs/>
        </w:rPr>
        <w:t xml:space="preserve">vuole </w:t>
      </w:r>
      <w:r w:rsidRPr="00FE14A5">
        <w:rPr>
          <w:b/>
          <w:bCs/>
          <w:i/>
          <w:iCs/>
        </w:rPr>
        <w:t>allude</w:t>
      </w:r>
      <w:r w:rsidR="00FE14A5" w:rsidRPr="00FE14A5">
        <w:rPr>
          <w:b/>
          <w:bCs/>
          <w:i/>
          <w:iCs/>
        </w:rPr>
        <w:t>re</w:t>
      </w:r>
      <w:r w:rsidR="00FE14A5" w:rsidRPr="00FE14A5">
        <w:rPr>
          <w:b/>
          <w:bCs/>
        </w:rPr>
        <w:t xml:space="preserve"> con ciò il poeta?</w:t>
      </w:r>
    </w:p>
    <w:p w14:paraId="3FE25F5C" w14:textId="77777777" w:rsidR="00E05767" w:rsidRPr="00FE14A5" w:rsidRDefault="00E05767" w:rsidP="00FE14A5">
      <w:pPr>
        <w:jc w:val="both"/>
        <w:rPr>
          <w:b/>
          <w:bCs/>
        </w:rPr>
      </w:pPr>
    </w:p>
    <w:p w14:paraId="555DA480" w14:textId="294C7682" w:rsidR="00183243" w:rsidRDefault="00751158" w:rsidP="00E05767">
      <w:pPr>
        <w:pStyle w:val="Paragrafoelenco"/>
        <w:jc w:val="both"/>
      </w:pPr>
      <w:r w:rsidRPr="00751158">
        <w:rPr>
          <w:i/>
          <w:iCs/>
        </w:rPr>
        <w:t>Le occasioni</w:t>
      </w:r>
      <w:r>
        <w:t xml:space="preserve"> hanno come sfondo </w:t>
      </w:r>
      <w:r w:rsidR="00CE12F5">
        <w:t xml:space="preserve">per lo più </w:t>
      </w:r>
      <w:r>
        <w:t xml:space="preserve">un inospitale scenario cittadino. Questa lirica, in cui il poeta ci riporta nuovamente a Monterosso, </w:t>
      </w:r>
      <w:r w:rsidR="00E05767">
        <w:t xml:space="preserve">si </w:t>
      </w:r>
      <w:r>
        <w:t xml:space="preserve">distingue però </w:t>
      </w:r>
      <w:r w:rsidR="00CE12F5">
        <w:t xml:space="preserve">da quelle </w:t>
      </w:r>
      <w:r>
        <w:t>d</w:t>
      </w:r>
      <w:r w:rsidR="00CE12F5">
        <w:t>e</w:t>
      </w:r>
      <w:r>
        <w:t xml:space="preserve">gli </w:t>
      </w:r>
      <w:r w:rsidRPr="00751158">
        <w:rPr>
          <w:i/>
          <w:iCs/>
        </w:rPr>
        <w:t>Ossi</w:t>
      </w:r>
      <w:r>
        <w:t xml:space="preserve"> per </w:t>
      </w:r>
      <w:r w:rsidR="00E05767">
        <w:t xml:space="preserve">una </w:t>
      </w:r>
      <w:r w:rsidR="00E05767" w:rsidRPr="00E05767">
        <w:rPr>
          <w:i/>
          <w:iCs/>
        </w:rPr>
        <w:t>forte presenza di oggetti tecnici</w:t>
      </w:r>
      <w:r w:rsidR="00E05767">
        <w:t xml:space="preserve"> (la bussola impazzita, la banderuola segnavento arrugginita ecc.), che danno l’idea di un’</w:t>
      </w:r>
      <w:r w:rsidR="00E05767" w:rsidRPr="00E05767">
        <w:rPr>
          <w:i/>
          <w:iCs/>
        </w:rPr>
        <w:t>insensata</w:t>
      </w:r>
      <w:r w:rsidR="00E05767">
        <w:t xml:space="preserve"> </w:t>
      </w:r>
      <w:r w:rsidR="00E05767" w:rsidRPr="00E05767">
        <w:rPr>
          <w:i/>
          <w:iCs/>
        </w:rPr>
        <w:t>ripetitività</w:t>
      </w:r>
      <w:r w:rsidR="00183243">
        <w:t xml:space="preserve"> </w:t>
      </w:r>
      <w:r w:rsidR="002E36F6">
        <w:t>(vedi</w:t>
      </w:r>
      <w:r w:rsidR="00183243">
        <w:rPr>
          <w:bCs/>
        </w:rPr>
        <w:t xml:space="preserve"> </w:t>
      </w:r>
      <w:r w:rsidR="00183243">
        <w:t>correlativo oggettivo</w:t>
      </w:r>
      <w:r w:rsidR="00AD3223" w:rsidRPr="00AD3223">
        <w:rPr>
          <w:vertAlign w:val="superscript"/>
        </w:rPr>
        <w:t>1</w:t>
      </w:r>
      <w:r w:rsidR="00183243">
        <w:t>)</w:t>
      </w:r>
      <w:r w:rsidR="00E05767">
        <w:t xml:space="preserve">. </w:t>
      </w:r>
    </w:p>
    <w:p w14:paraId="5B64EA26" w14:textId="33BF7E1A" w:rsidR="00167D48" w:rsidRPr="003E260B" w:rsidRDefault="00E05767" w:rsidP="00E341A8">
      <w:pPr>
        <w:pStyle w:val="Paragrafoelenco"/>
        <w:jc w:val="both"/>
      </w:pPr>
      <w:r>
        <w:t xml:space="preserve">Implicitamente, Montale accusa la Scienza, alla guida della Tecnica, di aver </w:t>
      </w:r>
      <w:r w:rsidRPr="00E05767">
        <w:rPr>
          <w:i/>
          <w:iCs/>
        </w:rPr>
        <w:t>disumanizzato la vita</w:t>
      </w:r>
      <w:r>
        <w:t xml:space="preserve"> e di aver </w:t>
      </w:r>
      <w:r w:rsidRPr="00183243">
        <w:rPr>
          <w:i/>
          <w:iCs/>
        </w:rPr>
        <w:t>ridotto gli uomini ad</w:t>
      </w:r>
      <w:r>
        <w:t xml:space="preserve"> </w:t>
      </w:r>
      <w:r w:rsidRPr="00E05767">
        <w:rPr>
          <w:i/>
          <w:iCs/>
        </w:rPr>
        <w:t>automi</w:t>
      </w:r>
      <w:r>
        <w:t xml:space="preserve"> (</w:t>
      </w:r>
      <w:r w:rsidR="00A87C46">
        <w:rPr>
          <w:bCs/>
        </w:rPr>
        <w:t>→</w:t>
      </w:r>
      <w:r w:rsidR="00A87C46">
        <w:t xml:space="preserve"> </w:t>
      </w:r>
      <w:r>
        <w:t>“Addio, fischi nel buio, cenni, tosse”</w:t>
      </w:r>
      <w:r w:rsidR="00AD3223">
        <w:rPr>
          <w:vertAlign w:val="superscript"/>
        </w:rPr>
        <w:t>2</w:t>
      </w:r>
      <w:r>
        <w:t>)</w:t>
      </w:r>
      <w:r w:rsidR="00183243">
        <w:t>. Al poeta, perciò, non resta altro che prendere atto di quest</w:t>
      </w:r>
      <w:r w:rsidR="00D968CD">
        <w:t xml:space="preserve">a totale </w:t>
      </w:r>
      <w:r w:rsidR="00813AC4">
        <w:t>perdita</w:t>
      </w:r>
      <w:r w:rsidR="00D968CD">
        <w:t xml:space="preserve"> di valori</w:t>
      </w:r>
      <w:r w:rsidR="000329EA">
        <w:t xml:space="preserve"> e denunciare l’avvento di una moderna barbarie.</w:t>
      </w:r>
      <w:r w:rsidR="00E341A8" w:rsidRPr="00E341A8">
        <w:rPr>
          <w:b/>
          <w:bCs/>
        </w:rPr>
        <w:t xml:space="preserve"> </w:t>
      </w:r>
      <w:r w:rsidR="00E341A8">
        <w:rPr>
          <w:b/>
          <w:bCs/>
        </w:rPr>
        <w:t xml:space="preserve">                                                                 </w:t>
      </w:r>
      <w:r w:rsidR="00AD3223">
        <w:rPr>
          <w:b/>
          <w:bCs/>
        </w:rPr>
        <w:t xml:space="preserve">                  </w:t>
      </w:r>
      <w:r w:rsidR="00E341A8">
        <w:rPr>
          <w:b/>
          <w:bCs/>
        </w:rPr>
        <w:t xml:space="preserve"> </w:t>
      </w:r>
      <w:r w:rsidR="00E341A8" w:rsidRPr="003E260B">
        <w:rPr>
          <w:b/>
          <w:bCs/>
        </w:rPr>
        <w:t>p. 2</w:t>
      </w:r>
      <w:r w:rsidR="003E260B">
        <w:t xml:space="preserve">                                                                                                                                             </w:t>
      </w:r>
    </w:p>
    <w:p w14:paraId="0A0EC9CA" w14:textId="0BFD4581" w:rsidR="00167D48" w:rsidRDefault="00167D48" w:rsidP="00183243">
      <w:pPr>
        <w:ind w:left="708"/>
        <w:jc w:val="both"/>
        <w:rPr>
          <w:b/>
          <w:bCs/>
        </w:rPr>
      </w:pPr>
      <w:r>
        <w:rPr>
          <w:b/>
          <w:bCs/>
        </w:rPr>
        <w:lastRenderedPageBreak/>
        <w:t xml:space="preserve">Montale rappresenta la </w:t>
      </w:r>
      <w:r w:rsidRPr="00167D48">
        <w:rPr>
          <w:b/>
          <w:bCs/>
          <w:i/>
          <w:iCs/>
        </w:rPr>
        <w:t>linea</w:t>
      </w:r>
      <w:r>
        <w:rPr>
          <w:b/>
          <w:bCs/>
        </w:rPr>
        <w:t xml:space="preserve"> </w:t>
      </w:r>
      <w:r w:rsidR="00F32AE9" w:rsidRPr="00F32AE9">
        <w:rPr>
          <w:b/>
          <w:bCs/>
          <w:i/>
          <w:iCs/>
        </w:rPr>
        <w:t>antisimbolista</w:t>
      </w:r>
      <w:r w:rsidR="00F32AE9">
        <w:rPr>
          <w:b/>
          <w:bCs/>
        </w:rPr>
        <w:t xml:space="preserve"> </w:t>
      </w:r>
      <w:r>
        <w:rPr>
          <w:b/>
          <w:bCs/>
        </w:rPr>
        <w:t>del primo Novecento.</w:t>
      </w:r>
      <w:r w:rsidR="00F32AE9">
        <w:rPr>
          <w:b/>
          <w:bCs/>
        </w:rPr>
        <w:t xml:space="preserve"> Egli non crede che la poesia abbia un linguaggio privilegiato e costituisca un’esperienza d’eccezione; ma </w:t>
      </w:r>
      <w:r w:rsidR="00435223">
        <w:rPr>
          <w:b/>
          <w:bCs/>
        </w:rPr>
        <w:t xml:space="preserve">ritiene </w:t>
      </w:r>
      <w:r w:rsidR="00F32AE9">
        <w:rPr>
          <w:b/>
          <w:bCs/>
        </w:rPr>
        <w:t xml:space="preserve">che sia </w:t>
      </w:r>
      <w:r w:rsidR="00EB79AD">
        <w:rPr>
          <w:b/>
          <w:bCs/>
        </w:rPr>
        <w:t xml:space="preserve">un mezzo per ritrovare una </w:t>
      </w:r>
      <w:r w:rsidR="00EB79AD" w:rsidRPr="00EB79AD">
        <w:rPr>
          <w:b/>
          <w:bCs/>
          <w:i/>
          <w:iCs/>
        </w:rPr>
        <w:t>dignità dell’io</w:t>
      </w:r>
      <w:r w:rsidR="00EB79AD">
        <w:rPr>
          <w:b/>
          <w:bCs/>
        </w:rPr>
        <w:t xml:space="preserve">, pur nel </w:t>
      </w:r>
      <w:r w:rsidR="00EB79AD" w:rsidRPr="00EB79AD">
        <w:rPr>
          <w:b/>
          <w:bCs/>
          <w:i/>
          <w:iCs/>
        </w:rPr>
        <w:t>disincanto</w:t>
      </w:r>
      <w:r w:rsidR="00EB79AD">
        <w:rPr>
          <w:b/>
          <w:bCs/>
        </w:rPr>
        <w:t xml:space="preserve"> sulla condizione umana.</w:t>
      </w:r>
    </w:p>
    <w:p w14:paraId="68A84E98" w14:textId="77777777" w:rsidR="00B0469E" w:rsidRDefault="00B0469E" w:rsidP="00183243">
      <w:pPr>
        <w:ind w:left="708"/>
        <w:jc w:val="both"/>
        <w:rPr>
          <w:b/>
          <w:bCs/>
        </w:rPr>
      </w:pPr>
    </w:p>
    <w:p w14:paraId="2261FC04" w14:textId="5D05763E" w:rsidR="00183243" w:rsidRPr="00183243" w:rsidRDefault="00DE526F" w:rsidP="00183243">
      <w:pPr>
        <w:ind w:left="708"/>
        <w:jc w:val="both"/>
        <w:rPr>
          <w:b/>
          <w:bCs/>
        </w:rPr>
      </w:pPr>
      <w:r>
        <w:rPr>
          <w:b/>
          <w:bCs/>
        </w:rPr>
        <w:t>N</w:t>
      </w:r>
      <w:r w:rsidR="00183243">
        <w:rPr>
          <w:b/>
          <w:bCs/>
        </w:rPr>
        <w:t>el secondo dopoguerra,</w:t>
      </w:r>
      <w:r w:rsidR="007D25AB">
        <w:rPr>
          <w:b/>
          <w:bCs/>
        </w:rPr>
        <w:t xml:space="preserve"> </w:t>
      </w:r>
      <w:r w:rsidR="00815BA1">
        <w:rPr>
          <w:b/>
          <w:bCs/>
        </w:rPr>
        <w:t>così</w:t>
      </w:r>
      <w:r w:rsidR="007D25AB">
        <w:rPr>
          <w:b/>
          <w:bCs/>
        </w:rPr>
        <w:t>,</w:t>
      </w:r>
      <w:r>
        <w:rPr>
          <w:b/>
          <w:bCs/>
        </w:rPr>
        <w:t xml:space="preserve"> </w:t>
      </w:r>
      <w:r w:rsidR="00183243">
        <w:rPr>
          <w:b/>
          <w:bCs/>
        </w:rPr>
        <w:t>rimane estraneo al vento di speranza, che percorre l’Italia del “miracolo economico”</w:t>
      </w:r>
      <w:r w:rsidR="00D10A14">
        <w:rPr>
          <w:b/>
          <w:bCs/>
        </w:rPr>
        <w:t>,</w:t>
      </w:r>
      <w:r w:rsidR="00183243">
        <w:rPr>
          <w:b/>
          <w:bCs/>
        </w:rPr>
        <w:t xml:space="preserve"> e </w:t>
      </w:r>
      <w:r w:rsidR="00183243" w:rsidRPr="00834A93">
        <w:rPr>
          <w:b/>
          <w:bCs/>
          <w:i/>
          <w:iCs/>
        </w:rPr>
        <w:t>sembra perdere il contatto con il paese</w:t>
      </w:r>
      <w:r w:rsidR="00183243">
        <w:rPr>
          <w:b/>
          <w:bCs/>
        </w:rPr>
        <w:t>, proprio mentre s’avvia ad essere considerato il poeta ufficiale della prima Repubblica.</w:t>
      </w:r>
    </w:p>
    <w:p w14:paraId="16C35CE3" w14:textId="54614D5D" w:rsidR="00183243" w:rsidRDefault="00183243" w:rsidP="00183243">
      <w:pPr>
        <w:ind w:left="708"/>
        <w:jc w:val="both"/>
        <w:rPr>
          <w:b/>
          <w:bCs/>
        </w:rPr>
      </w:pPr>
      <w:r>
        <w:rPr>
          <w:b/>
          <w:bCs/>
        </w:rPr>
        <w:t>Nel 1975 viene insignito del premio Nobel per la letteratura</w:t>
      </w:r>
      <w:r w:rsidR="00AD3223">
        <w:rPr>
          <w:b/>
          <w:bCs/>
          <w:vertAlign w:val="superscript"/>
        </w:rPr>
        <w:t>3</w:t>
      </w:r>
      <w:r>
        <w:rPr>
          <w:b/>
          <w:bCs/>
        </w:rPr>
        <w:t xml:space="preserve">. </w:t>
      </w:r>
      <w:r w:rsidR="00B0469E">
        <w:rPr>
          <w:b/>
          <w:bCs/>
        </w:rPr>
        <w:t>Nel discorso pronunciato al momento della consegna, si domanda se sia ancora possibile la poesia in un mondo che nega spazio alla solitudine e alla riflessione</w:t>
      </w:r>
      <w:r w:rsidR="00F243C6">
        <w:rPr>
          <w:b/>
          <w:bCs/>
        </w:rPr>
        <w:t>.</w:t>
      </w:r>
    </w:p>
    <w:p w14:paraId="6C90985F" w14:textId="77777777" w:rsidR="00ED003C" w:rsidRDefault="00ED003C" w:rsidP="00ED003C">
      <w:pPr>
        <w:jc w:val="both"/>
        <w:rPr>
          <w:b/>
          <w:bCs/>
        </w:rPr>
      </w:pPr>
    </w:p>
    <w:p w14:paraId="352832E2" w14:textId="77777777" w:rsidR="00ED003C" w:rsidRDefault="00ED003C" w:rsidP="00ED003C">
      <w:pPr>
        <w:jc w:val="both"/>
        <w:rPr>
          <w:b/>
          <w:bCs/>
        </w:rPr>
      </w:pPr>
    </w:p>
    <w:p w14:paraId="1DC1DAC8" w14:textId="77777777" w:rsidR="00ED003C" w:rsidRDefault="00ED003C" w:rsidP="00ED003C">
      <w:pPr>
        <w:jc w:val="both"/>
        <w:rPr>
          <w:b/>
          <w:bCs/>
        </w:rPr>
      </w:pPr>
    </w:p>
    <w:p w14:paraId="56B6AEC7" w14:textId="5FFA9EE7" w:rsidR="00ED003C" w:rsidRDefault="00ED003C" w:rsidP="00ED003C">
      <w:pPr>
        <w:jc w:val="both"/>
        <w:rPr>
          <w:b/>
          <w:bCs/>
        </w:rPr>
      </w:pPr>
      <w:r>
        <w:rPr>
          <w:b/>
          <w:bCs/>
        </w:rPr>
        <w:t>IL CONTESTO</w:t>
      </w:r>
    </w:p>
    <w:p w14:paraId="4FD3BB3A" w14:textId="77777777" w:rsidR="00ED003C" w:rsidRDefault="00ED003C" w:rsidP="00ED003C">
      <w:pPr>
        <w:jc w:val="both"/>
        <w:rPr>
          <w:b/>
          <w:bCs/>
        </w:rPr>
      </w:pPr>
    </w:p>
    <w:p w14:paraId="10F8F486" w14:textId="79166D39" w:rsidR="00ED003C" w:rsidRPr="008710E8" w:rsidRDefault="00ED003C" w:rsidP="00ED003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8710E8">
        <w:rPr>
          <w:b/>
          <w:bCs/>
        </w:rPr>
        <w:t>Il poeta è testimone dell’avvento della società di massa e delle sue convulsioni politiche</w:t>
      </w:r>
      <w:r w:rsidR="00AD3223">
        <w:rPr>
          <w:b/>
          <w:bCs/>
          <w:vertAlign w:val="superscript"/>
        </w:rPr>
        <w:t>4</w:t>
      </w:r>
      <w:r w:rsidRPr="008710E8">
        <w:rPr>
          <w:b/>
          <w:bCs/>
        </w:rPr>
        <w:t>.</w:t>
      </w:r>
      <w:r w:rsidR="008710E8" w:rsidRPr="008710E8">
        <w:rPr>
          <w:vertAlign w:val="superscript"/>
        </w:rPr>
        <w:t xml:space="preserve"> </w:t>
      </w:r>
      <w:r w:rsidRPr="008710E8">
        <w:rPr>
          <w:b/>
          <w:bCs/>
        </w:rPr>
        <w:t xml:space="preserve">Cosa rimprovera Montale ad una </w:t>
      </w:r>
      <w:r w:rsidRPr="008710E8">
        <w:rPr>
          <w:b/>
          <w:bCs/>
          <w:i/>
          <w:iCs/>
        </w:rPr>
        <w:t>Tecnologia</w:t>
      </w:r>
      <w:r w:rsidRPr="008710E8">
        <w:rPr>
          <w:b/>
          <w:bCs/>
        </w:rPr>
        <w:t xml:space="preserve"> che da mero strumento produttivo vuole erigersi ad </w:t>
      </w:r>
      <w:r w:rsidRPr="008710E8">
        <w:rPr>
          <w:b/>
          <w:bCs/>
          <w:i/>
          <w:iCs/>
        </w:rPr>
        <w:t>ideologia</w:t>
      </w:r>
      <w:r w:rsidRPr="008710E8">
        <w:rPr>
          <w:b/>
          <w:bCs/>
        </w:rPr>
        <w:t xml:space="preserve"> </w:t>
      </w:r>
      <w:r w:rsidRPr="008710E8">
        <w:rPr>
          <w:b/>
          <w:bCs/>
          <w:i/>
          <w:iCs/>
        </w:rPr>
        <w:t>dominante</w:t>
      </w:r>
      <w:r w:rsidRPr="008710E8">
        <w:rPr>
          <w:b/>
          <w:bCs/>
        </w:rPr>
        <w:t>?</w:t>
      </w:r>
      <w:r w:rsidR="00834A93" w:rsidRPr="008710E8">
        <w:rPr>
          <w:b/>
          <w:bCs/>
        </w:rPr>
        <w:t xml:space="preserve"> E perché questa </w:t>
      </w:r>
      <w:r w:rsidR="00834A93" w:rsidRPr="008710E8">
        <w:rPr>
          <w:b/>
          <w:bCs/>
          <w:i/>
          <w:iCs/>
        </w:rPr>
        <w:t>crisi di civiltà</w:t>
      </w:r>
      <w:r w:rsidR="00834A93" w:rsidRPr="008710E8">
        <w:rPr>
          <w:b/>
          <w:bCs/>
        </w:rPr>
        <w:t xml:space="preserve"> coinvolge anche il destino dell’intellettuale?</w:t>
      </w:r>
    </w:p>
    <w:p w14:paraId="42100EBF" w14:textId="77777777" w:rsidR="00ED003C" w:rsidRDefault="00ED003C" w:rsidP="00ED003C">
      <w:pPr>
        <w:pStyle w:val="Paragrafoelenco"/>
        <w:jc w:val="both"/>
        <w:rPr>
          <w:b/>
          <w:bCs/>
        </w:rPr>
      </w:pPr>
    </w:p>
    <w:p w14:paraId="4BE257AF" w14:textId="6DBB4EFC" w:rsidR="00ED003C" w:rsidRDefault="00ED003C" w:rsidP="00ED003C">
      <w:pPr>
        <w:pStyle w:val="Paragrafoelenco"/>
        <w:jc w:val="both"/>
      </w:pPr>
      <w:r>
        <w:t>Montale assiste all’avvento della società di massa e alle convulsioni politiche che essa porta con sé (rivoluzione bolscevica in Russia, fascismo in Italia</w:t>
      </w:r>
      <w:r w:rsidR="00834A93">
        <w:t>,</w:t>
      </w:r>
      <w:r>
        <w:t xml:space="preserve"> ecc.)</w:t>
      </w:r>
      <w:r w:rsidR="000167DB">
        <w:t>.</w:t>
      </w:r>
    </w:p>
    <w:p w14:paraId="085BACAD" w14:textId="25150CD7" w:rsidR="000167DB" w:rsidRDefault="000167DB" w:rsidP="00ED003C">
      <w:pPr>
        <w:pStyle w:val="Paragrafoelenco"/>
        <w:jc w:val="both"/>
      </w:pPr>
      <w:r>
        <w:t xml:space="preserve">Ma questa trasformazione epocale </w:t>
      </w:r>
      <w:r w:rsidR="00C21793">
        <w:t xml:space="preserve">cancella </w:t>
      </w:r>
      <w:r>
        <w:t>anche tutto un mondo di abitudini social</w:t>
      </w:r>
      <w:r w:rsidR="00834A93">
        <w:t>i</w:t>
      </w:r>
      <w:r>
        <w:t xml:space="preserve"> e di valori culturali, che aveva</w:t>
      </w:r>
      <w:r w:rsidR="00834A93">
        <w:t>n</w:t>
      </w:r>
      <w:r>
        <w:t>o il loro perno nell’</w:t>
      </w:r>
      <w:r w:rsidRPr="000167DB">
        <w:rPr>
          <w:i/>
          <w:iCs/>
        </w:rPr>
        <w:t>individuo</w:t>
      </w:r>
      <w:r>
        <w:t xml:space="preserve"> ed erano il tratto distintivo della </w:t>
      </w:r>
      <w:r w:rsidRPr="005B422C">
        <w:rPr>
          <w:i/>
          <w:iCs/>
        </w:rPr>
        <w:t>progressiva borghesia ottocentesca</w:t>
      </w:r>
      <w:r>
        <w:t xml:space="preserve"> (quella dei capitani d’industria, degli er</w:t>
      </w:r>
      <w:r w:rsidR="005B422C">
        <w:t>o</w:t>
      </w:r>
      <w:r>
        <w:t>i rivoluzionari, dei poeti-patrioti).</w:t>
      </w:r>
    </w:p>
    <w:p w14:paraId="028C4C6F" w14:textId="77777777" w:rsidR="000167DB" w:rsidRDefault="000167DB" w:rsidP="00ED003C">
      <w:pPr>
        <w:pStyle w:val="Paragrafoelenco"/>
        <w:jc w:val="both"/>
      </w:pPr>
    </w:p>
    <w:p w14:paraId="3EC2EE74" w14:textId="7D325F93" w:rsidR="000167DB" w:rsidRPr="005F5B6B" w:rsidRDefault="000167DB" w:rsidP="005F5B6B">
      <w:pPr>
        <w:pStyle w:val="Paragrafoelenco"/>
        <w:jc w:val="both"/>
      </w:pPr>
      <w:r>
        <w:t xml:space="preserve">Come molti intellettuali della sua generazione, Montale assume, perciò, una </w:t>
      </w:r>
      <w:r w:rsidRPr="000167DB">
        <w:rPr>
          <w:i/>
          <w:iCs/>
        </w:rPr>
        <w:t>posizione antipositivistica</w:t>
      </w:r>
      <w:r w:rsidR="00AD3223">
        <w:rPr>
          <w:vertAlign w:val="superscript"/>
        </w:rPr>
        <w:t>5</w:t>
      </w:r>
      <w:r>
        <w:t xml:space="preserve"> e denuncia le conseguenze del dominio della Scienza nell’età contemporanea: </w:t>
      </w:r>
      <w:r w:rsidRPr="000167DB">
        <w:rPr>
          <w:i/>
          <w:iCs/>
        </w:rPr>
        <w:t>la</w:t>
      </w:r>
      <w:r>
        <w:t xml:space="preserve"> </w:t>
      </w:r>
      <w:r w:rsidRPr="000167DB">
        <w:rPr>
          <w:i/>
          <w:iCs/>
        </w:rPr>
        <w:t>Tecnologia</w:t>
      </w:r>
      <w:r>
        <w:t xml:space="preserve">, che avrebbe dovuto portare liberazione, </w:t>
      </w:r>
      <w:r w:rsidRPr="000167DB">
        <w:rPr>
          <w:i/>
          <w:iCs/>
        </w:rPr>
        <w:t>si è trasformata in costrizione oggettivata nelle cose e si è eretta</w:t>
      </w:r>
      <w:r>
        <w:rPr>
          <w:i/>
          <w:iCs/>
        </w:rPr>
        <w:t xml:space="preserve"> a ideologia dominante,</w:t>
      </w:r>
      <w:r>
        <w:t xml:space="preserve"> distruggendo i valori dell’umanesimo.</w:t>
      </w:r>
      <w:r w:rsidRPr="000167DB">
        <w:t xml:space="preserve"> </w:t>
      </w:r>
      <w:r>
        <w:t xml:space="preserve">Essa, però, non è in grado di dare alla vita </w:t>
      </w:r>
      <w:r w:rsidRPr="005B422C">
        <w:t>né felicità né senso</w:t>
      </w:r>
      <w:r w:rsidR="005F5B6B">
        <w:t xml:space="preserve"> (</w:t>
      </w:r>
      <w:r w:rsidR="005F5B6B">
        <w:rPr>
          <w:bCs/>
        </w:rPr>
        <w:t>cfr. esistenzialismo</w:t>
      </w:r>
      <w:r w:rsidR="005F5B6B" w:rsidRPr="005F5B6B">
        <w:rPr>
          <w:bCs/>
        </w:rPr>
        <w:t xml:space="preserve"> </w:t>
      </w:r>
      <w:r w:rsidR="005F5B6B">
        <w:rPr>
          <w:bCs/>
        </w:rPr>
        <w:t xml:space="preserve">di Heidegger e J. P. Sartre). </w:t>
      </w:r>
      <w:r w:rsidRPr="005F5B6B">
        <w:rPr>
          <w:i/>
          <w:iCs/>
        </w:rPr>
        <w:t xml:space="preserve">Il male di vivere, dunque, </w:t>
      </w:r>
      <w:r w:rsidR="005B422C" w:rsidRPr="005F5B6B">
        <w:rPr>
          <w:i/>
          <w:iCs/>
        </w:rPr>
        <w:t xml:space="preserve">è </w:t>
      </w:r>
      <w:r w:rsidRPr="005F5B6B">
        <w:rPr>
          <w:i/>
          <w:iCs/>
        </w:rPr>
        <w:t>il segno d’una crisi di civiltà</w:t>
      </w:r>
      <w:r w:rsidR="005F5B6B" w:rsidRPr="005F5B6B">
        <w:rPr>
          <w:i/>
          <w:iCs/>
        </w:rPr>
        <w:t>.</w:t>
      </w:r>
      <w:r>
        <w:t xml:space="preserve"> </w:t>
      </w:r>
    </w:p>
    <w:p w14:paraId="452C3F6C" w14:textId="77777777" w:rsidR="005B422C" w:rsidRDefault="005B422C" w:rsidP="000167DB">
      <w:pPr>
        <w:pStyle w:val="Paragrafoelenco"/>
        <w:jc w:val="both"/>
      </w:pPr>
    </w:p>
    <w:p w14:paraId="3DF039D7" w14:textId="12A485DB" w:rsidR="00237928" w:rsidRDefault="00237928" w:rsidP="006E2D98">
      <w:pPr>
        <w:pStyle w:val="Paragrafoelenco"/>
        <w:jc w:val="both"/>
      </w:pPr>
      <w:r>
        <w:t xml:space="preserve">Montale ha ragione, quando accusa la Tecnologia di avere la tendenza a farsi ideologia; </w:t>
      </w:r>
      <w:r w:rsidR="002E36F6">
        <w:t>specie nel vuoto morale lasciato dalla politica.</w:t>
      </w:r>
    </w:p>
    <w:p w14:paraId="3F21275A" w14:textId="20A4AC61" w:rsidR="005B422C" w:rsidRDefault="00237928" w:rsidP="000167DB">
      <w:pPr>
        <w:pStyle w:val="Paragrafoelenco"/>
        <w:jc w:val="both"/>
      </w:pPr>
      <w:r>
        <w:t>Però</w:t>
      </w:r>
      <w:r w:rsidR="005B422C">
        <w:t xml:space="preserve">, la Scienza in sé non è antiumanistica. È </w:t>
      </w:r>
      <w:r w:rsidR="005B422C" w:rsidRPr="005B422C">
        <w:rPr>
          <w:i/>
          <w:iCs/>
        </w:rPr>
        <w:t>la logica del profitto</w:t>
      </w:r>
      <w:r w:rsidR="005B422C">
        <w:t xml:space="preserve">, portata alle sue estreme conseguenze </w:t>
      </w:r>
      <w:r w:rsidR="005B422C" w:rsidRPr="005B422C">
        <w:rPr>
          <w:i/>
          <w:iCs/>
        </w:rPr>
        <w:t>nell’età</w:t>
      </w:r>
      <w:r w:rsidR="005B422C">
        <w:t xml:space="preserve"> - politicamente regressiva - </w:t>
      </w:r>
      <w:r w:rsidR="005B422C" w:rsidRPr="005B422C">
        <w:rPr>
          <w:i/>
          <w:iCs/>
        </w:rPr>
        <w:t>delle grandi concentrazioni finanziarie</w:t>
      </w:r>
      <w:r w:rsidR="005B422C">
        <w:t xml:space="preserve">, </w:t>
      </w:r>
      <w:r w:rsidR="005B422C" w:rsidRPr="005B422C">
        <w:rPr>
          <w:i/>
          <w:iCs/>
        </w:rPr>
        <w:t>a pervertirne gli scopi</w:t>
      </w:r>
      <w:r w:rsidR="005B422C">
        <w:t>; come intuisce lucidamente Svevo, che, a partire dalla follia delle speculazioni di Borsa, arriva a preconizzare l’invenzione della bom</w:t>
      </w:r>
      <w:r w:rsidR="00EB3884">
        <w:t>b</w:t>
      </w:r>
      <w:r w:rsidR="005B422C">
        <w:t>a atomica.</w:t>
      </w:r>
    </w:p>
    <w:p w14:paraId="2E42BC75" w14:textId="2C6826F2" w:rsidR="005B422C" w:rsidRDefault="005B422C" w:rsidP="000167DB">
      <w:pPr>
        <w:pStyle w:val="Paragrafoelenco"/>
        <w:jc w:val="both"/>
      </w:pPr>
      <w:r>
        <w:t>Ma Montale non ha alcuna conoscenza dell’</w:t>
      </w:r>
      <w:r w:rsidRPr="005B422C">
        <w:rPr>
          <w:i/>
          <w:iCs/>
        </w:rPr>
        <w:t>economia</w:t>
      </w:r>
      <w:r>
        <w:t xml:space="preserve"> </w:t>
      </w:r>
      <w:r w:rsidRPr="005B422C">
        <w:rPr>
          <w:i/>
          <w:iCs/>
        </w:rPr>
        <w:t>politica</w:t>
      </w:r>
      <w:r>
        <w:t xml:space="preserve"> e si preclude, quindi, la comprensione degli avvenimenti che osserva intorno a sé.</w:t>
      </w:r>
    </w:p>
    <w:p w14:paraId="62203CEA" w14:textId="77777777" w:rsidR="005B422C" w:rsidRDefault="005B422C" w:rsidP="000167DB">
      <w:pPr>
        <w:pStyle w:val="Paragrafoelenco"/>
        <w:jc w:val="both"/>
      </w:pPr>
    </w:p>
    <w:p w14:paraId="34794E2B" w14:textId="5397706D" w:rsidR="005B422C" w:rsidRDefault="005B422C" w:rsidP="000167DB">
      <w:pPr>
        <w:pStyle w:val="Paragrafoelenco"/>
        <w:jc w:val="both"/>
      </w:pPr>
      <w:r>
        <w:t xml:space="preserve">Egli avverte che </w:t>
      </w:r>
      <w:r w:rsidRPr="002B5151">
        <w:rPr>
          <w:i/>
          <w:iCs/>
        </w:rPr>
        <w:t>la media borghesia</w:t>
      </w:r>
      <w:r>
        <w:t xml:space="preserve"> (a cui come intellettuale appartiene) </w:t>
      </w:r>
      <w:r w:rsidRPr="002B5151">
        <w:rPr>
          <w:i/>
          <w:iCs/>
        </w:rPr>
        <w:t>ha perso la sua egemonia</w:t>
      </w:r>
      <w:r w:rsidR="002B5151">
        <w:t xml:space="preserve"> e ne canta elegiacamente l’impotenza, la rassegnazione, il declino.</w:t>
      </w:r>
    </w:p>
    <w:p w14:paraId="49A49938" w14:textId="1DB44625" w:rsidR="002B5151" w:rsidRPr="002B5151" w:rsidRDefault="002B5151" w:rsidP="000167DB">
      <w:pPr>
        <w:pStyle w:val="Paragrafoelenco"/>
        <w:jc w:val="both"/>
      </w:pPr>
      <w:r>
        <w:t xml:space="preserve">Si assegna, così, il ruolo di </w:t>
      </w:r>
      <w:r w:rsidRPr="002B5151">
        <w:rPr>
          <w:i/>
          <w:iCs/>
        </w:rPr>
        <w:t>testimone scomodo, ma irrilevante</w:t>
      </w:r>
      <w:r>
        <w:t>, della modernità novecentesca</w:t>
      </w:r>
    </w:p>
    <w:p w14:paraId="2D0742A3" w14:textId="12B246A3" w:rsidR="002B5151" w:rsidRDefault="002B5151" w:rsidP="00A77382">
      <w:pPr>
        <w:pStyle w:val="Paragrafoelenco"/>
        <w:jc w:val="both"/>
      </w:pPr>
      <w:r>
        <w:t>votata a una nuova catastrofe.</w:t>
      </w:r>
    </w:p>
    <w:p w14:paraId="659FF495" w14:textId="77777777" w:rsidR="002E36F6" w:rsidRDefault="002B5151" w:rsidP="00ED003C">
      <w:pPr>
        <w:pStyle w:val="Paragrafoelenco"/>
        <w:jc w:val="both"/>
      </w:pPr>
      <w:r>
        <w:t xml:space="preserve">  </w:t>
      </w:r>
    </w:p>
    <w:p w14:paraId="10768BA9" w14:textId="0E601273" w:rsidR="006E2D98" w:rsidRPr="00435223" w:rsidRDefault="002B5151" w:rsidP="00435223">
      <w:pPr>
        <w:pStyle w:val="Paragrafoelenco"/>
        <w:jc w:val="both"/>
      </w:pPr>
      <w:r>
        <w:t xml:space="preserve">                                                                                                                                           </w:t>
      </w:r>
      <w:r w:rsidR="00237928" w:rsidRPr="002B5151">
        <w:rPr>
          <w:b/>
          <w:bCs/>
        </w:rPr>
        <w:t>p. 3</w:t>
      </w:r>
    </w:p>
    <w:p w14:paraId="765D59EE" w14:textId="4CAFD476" w:rsidR="002B5151" w:rsidRDefault="002B5151" w:rsidP="00EB79AD">
      <w:pPr>
        <w:ind w:firstLine="708"/>
        <w:jc w:val="both"/>
        <w:rPr>
          <w:sz w:val="20"/>
          <w:szCs w:val="20"/>
        </w:rPr>
      </w:pPr>
      <w:r w:rsidRPr="00EB79AD">
        <w:rPr>
          <w:sz w:val="20"/>
          <w:szCs w:val="20"/>
        </w:rPr>
        <w:lastRenderedPageBreak/>
        <w:t>NOTE</w:t>
      </w:r>
    </w:p>
    <w:p w14:paraId="2E246FA0" w14:textId="555E676B" w:rsidR="00AD3223" w:rsidRDefault="00AD3223" w:rsidP="00EB79A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</w:t>
      </w:r>
      <w:r w:rsidRPr="00AD3223">
        <w:rPr>
          <w:i/>
          <w:iCs/>
          <w:sz w:val="20"/>
          <w:szCs w:val="20"/>
        </w:rPr>
        <w:t>correlativo oggettivo</w:t>
      </w:r>
      <w:r>
        <w:rPr>
          <w:sz w:val="20"/>
          <w:szCs w:val="20"/>
        </w:rPr>
        <w:t xml:space="preserve"> è una forma particolare di allegoria, in cui l’oggetto prende il posto dell’emozione taciuta.</w:t>
      </w:r>
    </w:p>
    <w:p w14:paraId="600E07ED" w14:textId="77777777" w:rsidR="00AD3223" w:rsidRPr="00EB79AD" w:rsidRDefault="00AD3223" w:rsidP="00EB79AD">
      <w:pPr>
        <w:ind w:firstLine="708"/>
        <w:jc w:val="both"/>
        <w:rPr>
          <w:sz w:val="20"/>
          <w:szCs w:val="20"/>
        </w:rPr>
      </w:pPr>
    </w:p>
    <w:p w14:paraId="6240CB61" w14:textId="1E9CF332" w:rsidR="00EB78F8" w:rsidRDefault="00AD3223" w:rsidP="009C41D2">
      <w:pPr>
        <w:pStyle w:val="Paragrafoelenco"/>
        <w:jc w:val="both"/>
        <w:rPr>
          <w:bCs/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2B5151">
        <w:rPr>
          <w:sz w:val="20"/>
          <w:szCs w:val="20"/>
        </w:rPr>
        <w:t xml:space="preserve">La protagonista de </w:t>
      </w:r>
      <w:r w:rsidR="002B5151" w:rsidRPr="002B5151">
        <w:rPr>
          <w:i/>
          <w:iCs/>
          <w:sz w:val="20"/>
          <w:szCs w:val="20"/>
        </w:rPr>
        <w:t>Le occasioni</w:t>
      </w:r>
      <w:r w:rsidR="002B5151">
        <w:rPr>
          <w:sz w:val="20"/>
          <w:szCs w:val="20"/>
        </w:rPr>
        <w:t xml:space="preserve">, in realtà, </w:t>
      </w:r>
      <w:r w:rsidR="00D10A14">
        <w:rPr>
          <w:sz w:val="20"/>
          <w:szCs w:val="20"/>
        </w:rPr>
        <w:t xml:space="preserve">è </w:t>
      </w:r>
      <w:r w:rsidR="002B5151">
        <w:rPr>
          <w:sz w:val="20"/>
          <w:szCs w:val="20"/>
        </w:rPr>
        <w:t xml:space="preserve">Irma Brandeis (Clizia), una dantista americana che conosce Eugenio a Firenze; ma che presto dovrà tornare negli USA in quanto ebrea. Che si tratti della morte fisica o di una separazione psicologica, </w:t>
      </w:r>
      <w:r w:rsidR="002B5151" w:rsidRPr="002B5151">
        <w:rPr>
          <w:i/>
          <w:iCs/>
          <w:sz w:val="20"/>
          <w:szCs w:val="20"/>
        </w:rPr>
        <w:t>la donna è sempre cantata nella dimensione dell’assenza</w:t>
      </w:r>
      <w:r w:rsidR="009C41D2">
        <w:rPr>
          <w:sz w:val="20"/>
          <w:szCs w:val="20"/>
        </w:rPr>
        <w:t xml:space="preserve">: </w:t>
      </w:r>
      <w:r w:rsidR="002B5151">
        <w:rPr>
          <w:sz w:val="20"/>
          <w:szCs w:val="20"/>
        </w:rPr>
        <w:t xml:space="preserve">qui </w:t>
      </w:r>
      <w:r w:rsidR="00B568B4">
        <w:rPr>
          <w:sz w:val="20"/>
          <w:szCs w:val="20"/>
        </w:rPr>
        <w:t xml:space="preserve">l’occasione è </w:t>
      </w:r>
      <w:r w:rsidR="002B5151">
        <w:rPr>
          <w:sz w:val="20"/>
          <w:szCs w:val="20"/>
        </w:rPr>
        <w:t>un loro addio alla stazione</w:t>
      </w:r>
      <w:r w:rsidR="009C41D2">
        <w:rPr>
          <w:sz w:val="20"/>
          <w:szCs w:val="20"/>
        </w:rPr>
        <w:t>, altrove un appannato ricordo di lei (</w:t>
      </w:r>
      <w:r w:rsidR="009C41D2" w:rsidRPr="009C41D2">
        <w:rPr>
          <w:bCs/>
          <w:sz w:val="20"/>
          <w:szCs w:val="20"/>
        </w:rPr>
        <w:t>→</w:t>
      </w:r>
      <w:r w:rsidR="009C41D2">
        <w:rPr>
          <w:bCs/>
          <w:sz w:val="20"/>
          <w:szCs w:val="20"/>
        </w:rPr>
        <w:t xml:space="preserve"> “Non recidere, forbice, quel volto”</w:t>
      </w:r>
      <w:r w:rsidR="002B5151">
        <w:rPr>
          <w:sz w:val="20"/>
          <w:szCs w:val="20"/>
        </w:rPr>
        <w:t>). Sarà così anche per la moglie Drusilla Tanzi (Mosca), alla quale il poeta ligure dedicherà versi bellissimi, solo dopo la sua scomparsa (</w:t>
      </w:r>
      <w:r w:rsidR="002B5151" w:rsidRPr="002B5151">
        <w:rPr>
          <w:bCs/>
          <w:sz w:val="20"/>
          <w:szCs w:val="20"/>
        </w:rPr>
        <w:t>→</w:t>
      </w:r>
      <w:r w:rsidR="002B5151">
        <w:rPr>
          <w:bCs/>
          <w:sz w:val="20"/>
          <w:szCs w:val="20"/>
        </w:rPr>
        <w:t xml:space="preserve"> “Ho</w:t>
      </w:r>
      <w:r w:rsidR="00A77382">
        <w:rPr>
          <w:bCs/>
          <w:sz w:val="20"/>
          <w:szCs w:val="20"/>
        </w:rPr>
        <w:t xml:space="preserve"> </w:t>
      </w:r>
      <w:r w:rsidR="002B5151">
        <w:rPr>
          <w:bCs/>
          <w:sz w:val="20"/>
          <w:szCs w:val="20"/>
        </w:rPr>
        <w:t>sceso</w:t>
      </w:r>
      <w:r w:rsidR="00A77382">
        <w:rPr>
          <w:bCs/>
          <w:sz w:val="20"/>
          <w:szCs w:val="20"/>
        </w:rPr>
        <w:t xml:space="preserve">, dandoti il braccio, forse un milione di scale” in </w:t>
      </w:r>
      <w:r w:rsidR="00A77382" w:rsidRPr="00A77382">
        <w:rPr>
          <w:bCs/>
          <w:i/>
          <w:iCs/>
          <w:sz w:val="20"/>
          <w:szCs w:val="20"/>
        </w:rPr>
        <w:t>Satura</w:t>
      </w:r>
      <w:r w:rsidR="00A77382">
        <w:rPr>
          <w:bCs/>
          <w:sz w:val="20"/>
          <w:szCs w:val="20"/>
        </w:rPr>
        <w:t>).</w:t>
      </w:r>
      <w:r w:rsidR="009C41D2">
        <w:rPr>
          <w:bCs/>
          <w:sz w:val="20"/>
          <w:szCs w:val="20"/>
        </w:rPr>
        <w:t xml:space="preserve"> </w:t>
      </w:r>
    </w:p>
    <w:p w14:paraId="04E95633" w14:textId="2D1B779D" w:rsidR="00D968CD" w:rsidRDefault="00F32AE9" w:rsidP="00AD3223">
      <w:pPr>
        <w:pStyle w:val="Paragrafoelenco"/>
        <w:jc w:val="both"/>
        <w:rPr>
          <w:bCs/>
          <w:sz w:val="20"/>
          <w:szCs w:val="20"/>
        </w:rPr>
      </w:pPr>
      <w:r w:rsidRPr="009C41D2">
        <w:rPr>
          <w:bCs/>
          <w:sz w:val="20"/>
          <w:szCs w:val="20"/>
        </w:rPr>
        <w:t>Clizia è</w:t>
      </w:r>
      <w:r w:rsidR="00EB78F8">
        <w:rPr>
          <w:bCs/>
          <w:sz w:val="20"/>
          <w:szCs w:val="20"/>
        </w:rPr>
        <w:t xml:space="preserve"> detta d</w:t>
      </w:r>
      <w:r w:rsidR="00167EFF">
        <w:rPr>
          <w:bCs/>
          <w:sz w:val="20"/>
          <w:szCs w:val="20"/>
        </w:rPr>
        <w:t>a</w:t>
      </w:r>
      <w:r w:rsidR="00EB78F8">
        <w:rPr>
          <w:bCs/>
          <w:sz w:val="20"/>
          <w:szCs w:val="20"/>
        </w:rPr>
        <w:t xml:space="preserve"> Montale </w:t>
      </w:r>
      <w:r w:rsidR="00D97C42">
        <w:rPr>
          <w:bCs/>
          <w:sz w:val="20"/>
          <w:szCs w:val="20"/>
        </w:rPr>
        <w:t xml:space="preserve">“visinting angel” (“angelo dell’Annunciazione”) </w:t>
      </w:r>
      <w:r w:rsidR="00EB78F8">
        <w:rPr>
          <w:bCs/>
          <w:sz w:val="20"/>
          <w:szCs w:val="20"/>
        </w:rPr>
        <w:t>e ripropone a suo modo</w:t>
      </w:r>
      <w:r w:rsidRPr="009C41D2">
        <w:rPr>
          <w:bCs/>
          <w:sz w:val="20"/>
          <w:szCs w:val="20"/>
        </w:rPr>
        <w:t xml:space="preserve"> </w:t>
      </w:r>
      <w:r w:rsidR="00D968CD">
        <w:rPr>
          <w:bCs/>
          <w:sz w:val="20"/>
          <w:szCs w:val="20"/>
        </w:rPr>
        <w:t>la</w:t>
      </w:r>
      <w:r w:rsidR="00EB78F8">
        <w:rPr>
          <w:bCs/>
          <w:sz w:val="20"/>
          <w:szCs w:val="20"/>
        </w:rPr>
        <w:t xml:space="preserve"> Beatrice</w:t>
      </w:r>
      <w:r w:rsidR="00D968CD">
        <w:rPr>
          <w:bCs/>
          <w:sz w:val="20"/>
          <w:szCs w:val="20"/>
        </w:rPr>
        <w:t xml:space="preserve"> dantesca</w:t>
      </w:r>
      <w:r w:rsidR="00EB78F8">
        <w:rPr>
          <w:bCs/>
          <w:sz w:val="20"/>
          <w:szCs w:val="20"/>
        </w:rPr>
        <w:t>. Ann</w:t>
      </w:r>
      <w:r w:rsidR="00813AC4">
        <w:rPr>
          <w:bCs/>
          <w:sz w:val="20"/>
          <w:szCs w:val="20"/>
        </w:rPr>
        <w:t>a degli Uberti</w:t>
      </w:r>
      <w:r w:rsidR="00EB78F8">
        <w:rPr>
          <w:bCs/>
          <w:sz w:val="20"/>
          <w:szCs w:val="20"/>
        </w:rPr>
        <w:t xml:space="preserve">, invece, </w:t>
      </w:r>
      <w:r w:rsidR="00D968CD" w:rsidRPr="00EB78F8">
        <w:rPr>
          <w:bCs/>
          <w:sz w:val="20"/>
          <w:szCs w:val="20"/>
        </w:rPr>
        <w:t>ricorda la Nerina leopardi</w:t>
      </w:r>
      <w:r w:rsidR="00D968CD">
        <w:rPr>
          <w:bCs/>
          <w:sz w:val="20"/>
          <w:szCs w:val="20"/>
        </w:rPr>
        <w:t>a</w:t>
      </w:r>
      <w:r w:rsidR="00D968CD" w:rsidRPr="00EB78F8">
        <w:rPr>
          <w:bCs/>
          <w:sz w:val="20"/>
          <w:szCs w:val="20"/>
        </w:rPr>
        <w:t>na (</w:t>
      </w:r>
      <w:r w:rsidR="00D968CD">
        <w:rPr>
          <w:bCs/>
          <w:sz w:val="20"/>
          <w:szCs w:val="20"/>
        </w:rPr>
        <w:t xml:space="preserve">“Altro tempo”, </w:t>
      </w:r>
      <w:r w:rsidR="00813AC4">
        <w:rPr>
          <w:bCs/>
          <w:sz w:val="20"/>
          <w:szCs w:val="20"/>
        </w:rPr>
        <w:t xml:space="preserve">al </w:t>
      </w:r>
      <w:r w:rsidR="00D968CD">
        <w:rPr>
          <w:bCs/>
          <w:sz w:val="20"/>
          <w:szCs w:val="20"/>
        </w:rPr>
        <w:t xml:space="preserve">verso 10, è </w:t>
      </w:r>
      <w:r w:rsidR="00EE2A36">
        <w:rPr>
          <w:bCs/>
          <w:sz w:val="20"/>
          <w:szCs w:val="20"/>
        </w:rPr>
        <w:t>una citazione de</w:t>
      </w:r>
      <w:r w:rsidR="00D968CD">
        <w:rPr>
          <w:bCs/>
          <w:sz w:val="20"/>
          <w:szCs w:val="20"/>
        </w:rPr>
        <w:t xml:space="preserve"> “Le ricordanze”). </w:t>
      </w:r>
    </w:p>
    <w:p w14:paraId="576159EF" w14:textId="77777777" w:rsidR="00AD3223" w:rsidRPr="00D968CD" w:rsidRDefault="00AD3223" w:rsidP="00AD3223">
      <w:pPr>
        <w:pStyle w:val="Paragrafoelenco"/>
        <w:jc w:val="both"/>
        <w:rPr>
          <w:bCs/>
          <w:sz w:val="20"/>
          <w:szCs w:val="20"/>
        </w:rPr>
      </w:pPr>
    </w:p>
    <w:p w14:paraId="0A91B5BB" w14:textId="7614037D" w:rsidR="008710E8" w:rsidRPr="00D94750" w:rsidRDefault="00AD3223" w:rsidP="00D94750">
      <w:pPr>
        <w:pStyle w:val="Paragrafoelenco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>3</w:t>
      </w:r>
      <w:r w:rsidR="001355DC" w:rsidRPr="001355DC">
        <w:rPr>
          <w:bCs/>
          <w:sz w:val="20"/>
          <w:szCs w:val="20"/>
        </w:rPr>
        <w:t>È il quinto</w:t>
      </w:r>
      <w:r w:rsidR="001355DC">
        <w:rPr>
          <w:bCs/>
          <w:sz w:val="20"/>
          <w:szCs w:val="20"/>
          <w:vertAlign w:val="superscript"/>
        </w:rPr>
        <w:t xml:space="preserve">, </w:t>
      </w:r>
      <w:r w:rsidR="001355DC">
        <w:rPr>
          <w:bCs/>
          <w:sz w:val="20"/>
          <w:szCs w:val="20"/>
        </w:rPr>
        <w:t xml:space="preserve">in ordine di assegnazione. </w:t>
      </w:r>
      <w:r w:rsidR="008710E8">
        <w:rPr>
          <w:bCs/>
          <w:sz w:val="20"/>
          <w:szCs w:val="20"/>
        </w:rPr>
        <w:t xml:space="preserve">Il sesto, e ad oggi ultimo, premio Nobel </w:t>
      </w:r>
      <w:r w:rsidR="001355DC">
        <w:rPr>
          <w:bCs/>
          <w:sz w:val="20"/>
          <w:szCs w:val="20"/>
        </w:rPr>
        <w:t xml:space="preserve">verrà attribuito </w:t>
      </w:r>
      <w:r w:rsidR="008710E8">
        <w:rPr>
          <w:bCs/>
          <w:sz w:val="20"/>
          <w:szCs w:val="20"/>
        </w:rPr>
        <w:t>nel 1997 ad un autore di teatro: il milanese Dario Fo.</w:t>
      </w:r>
    </w:p>
    <w:p w14:paraId="12DCC188" w14:textId="77777777" w:rsidR="00C0400F" w:rsidRPr="008710E8" w:rsidRDefault="00C0400F" w:rsidP="00ED003C">
      <w:pPr>
        <w:pStyle w:val="Paragrafoelenco"/>
        <w:jc w:val="both"/>
        <w:rPr>
          <w:bCs/>
          <w:sz w:val="20"/>
          <w:szCs w:val="20"/>
        </w:rPr>
      </w:pPr>
    </w:p>
    <w:p w14:paraId="1A7F2011" w14:textId="64662243" w:rsidR="00A77382" w:rsidRDefault="00AD3223" w:rsidP="00ED003C">
      <w:pPr>
        <w:pStyle w:val="Paragrafoelenco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>4</w:t>
      </w:r>
      <w:r w:rsidR="00A77382">
        <w:rPr>
          <w:bCs/>
          <w:sz w:val="20"/>
          <w:szCs w:val="20"/>
        </w:rPr>
        <w:t xml:space="preserve">Tra la prima e la seconda raccolta montaliana c’è la </w:t>
      </w:r>
      <w:r w:rsidR="00A77382" w:rsidRPr="00A77382">
        <w:rPr>
          <w:bCs/>
          <w:i/>
          <w:iCs/>
          <w:sz w:val="20"/>
          <w:szCs w:val="20"/>
        </w:rPr>
        <w:t>drammatica crisi del’29</w:t>
      </w:r>
      <w:r w:rsidR="00A77382">
        <w:rPr>
          <w:bCs/>
          <w:sz w:val="20"/>
          <w:szCs w:val="20"/>
        </w:rPr>
        <w:t xml:space="preserve">, che determina in Germania </w:t>
      </w:r>
      <w:r w:rsidR="00A77382" w:rsidRPr="00EB3884">
        <w:rPr>
          <w:b/>
          <w:sz w:val="20"/>
          <w:szCs w:val="20"/>
        </w:rPr>
        <w:t>l’</w:t>
      </w:r>
      <w:r w:rsidR="00A77382" w:rsidRPr="00A77382">
        <w:rPr>
          <w:b/>
          <w:sz w:val="20"/>
          <w:szCs w:val="20"/>
        </w:rPr>
        <w:t>ascesa</w:t>
      </w:r>
      <w:r w:rsidR="00C46FC7">
        <w:rPr>
          <w:b/>
          <w:sz w:val="20"/>
          <w:szCs w:val="20"/>
        </w:rPr>
        <w:t xml:space="preserve"> al potere di Hitler</w:t>
      </w:r>
      <w:r w:rsidR="00A77382">
        <w:rPr>
          <w:bCs/>
          <w:sz w:val="20"/>
          <w:szCs w:val="20"/>
        </w:rPr>
        <w:t xml:space="preserve">, il </w:t>
      </w:r>
      <w:r w:rsidR="00A77382" w:rsidRPr="00A77382">
        <w:rPr>
          <w:bCs/>
          <w:i/>
          <w:iCs/>
          <w:sz w:val="20"/>
          <w:szCs w:val="20"/>
        </w:rPr>
        <w:t>regime totalitario</w:t>
      </w:r>
      <w:r w:rsidR="00A77382">
        <w:rPr>
          <w:bCs/>
          <w:sz w:val="20"/>
          <w:szCs w:val="20"/>
        </w:rPr>
        <w:t xml:space="preserve"> responsabile sia dell’</w:t>
      </w:r>
      <w:r w:rsidR="00A77382" w:rsidRPr="00A77382">
        <w:rPr>
          <w:bCs/>
          <w:i/>
          <w:iCs/>
          <w:sz w:val="20"/>
          <w:szCs w:val="20"/>
        </w:rPr>
        <w:t xml:space="preserve">eliminazione </w:t>
      </w:r>
      <w:r w:rsidR="0053158B">
        <w:rPr>
          <w:bCs/>
          <w:i/>
          <w:iCs/>
          <w:sz w:val="20"/>
          <w:szCs w:val="20"/>
        </w:rPr>
        <w:t xml:space="preserve">fisica </w:t>
      </w:r>
      <w:r w:rsidR="00A77382" w:rsidRPr="00A77382">
        <w:rPr>
          <w:bCs/>
          <w:i/>
          <w:iCs/>
          <w:sz w:val="20"/>
          <w:szCs w:val="20"/>
        </w:rPr>
        <w:t>di un milione di operai tedeschi</w:t>
      </w:r>
      <w:r w:rsidR="00EB3884">
        <w:rPr>
          <w:bCs/>
          <w:i/>
          <w:iCs/>
          <w:sz w:val="20"/>
          <w:szCs w:val="20"/>
        </w:rPr>
        <w:t>,</w:t>
      </w:r>
      <w:r w:rsidR="00A77382">
        <w:rPr>
          <w:bCs/>
          <w:sz w:val="20"/>
          <w:szCs w:val="20"/>
        </w:rPr>
        <w:t xml:space="preserve"> sia del </w:t>
      </w:r>
      <w:r w:rsidR="00A77382" w:rsidRPr="00A77382">
        <w:rPr>
          <w:bCs/>
          <w:i/>
          <w:iCs/>
          <w:sz w:val="20"/>
          <w:szCs w:val="20"/>
        </w:rPr>
        <w:t>genocidio di sei milioni di ebrei</w:t>
      </w:r>
      <w:r w:rsidR="00A77382">
        <w:rPr>
          <w:bCs/>
          <w:sz w:val="20"/>
          <w:szCs w:val="20"/>
        </w:rPr>
        <w:t xml:space="preserve">. </w:t>
      </w:r>
    </w:p>
    <w:p w14:paraId="7779D199" w14:textId="284628B1" w:rsidR="00A77382" w:rsidRDefault="00A77382" w:rsidP="00ED003C">
      <w:pPr>
        <w:pStyle w:val="Paragrafoelenc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Il </w:t>
      </w:r>
      <w:r w:rsidRPr="00C46FC7">
        <w:rPr>
          <w:b/>
          <w:sz w:val="20"/>
          <w:szCs w:val="20"/>
        </w:rPr>
        <w:t>nazismo</w:t>
      </w:r>
      <w:r>
        <w:rPr>
          <w:bCs/>
          <w:sz w:val="20"/>
          <w:szCs w:val="20"/>
        </w:rPr>
        <w:t xml:space="preserve"> è un’aberrante ideologia, che vede i vari popoli attesi da destini diversi a seconda della loro collocazione in un preciso </w:t>
      </w:r>
      <w:r w:rsidRPr="00D44249">
        <w:rPr>
          <w:b/>
          <w:sz w:val="20"/>
          <w:szCs w:val="20"/>
        </w:rPr>
        <w:t>ORDINE GERARCHICO</w:t>
      </w:r>
      <w:r>
        <w:rPr>
          <w:bCs/>
          <w:sz w:val="20"/>
          <w:szCs w:val="20"/>
        </w:rPr>
        <w:t xml:space="preserve">. Al vertice si trovano </w:t>
      </w:r>
      <w:r w:rsidRPr="00A77382">
        <w:rPr>
          <w:bCs/>
          <w:i/>
          <w:iCs/>
          <w:sz w:val="20"/>
          <w:szCs w:val="20"/>
        </w:rPr>
        <w:t>i superuomini</w:t>
      </w:r>
      <w:r>
        <w:rPr>
          <w:bCs/>
          <w:i/>
          <w:iCs/>
          <w:sz w:val="20"/>
          <w:szCs w:val="20"/>
        </w:rPr>
        <w:t xml:space="preserve">, </w:t>
      </w:r>
      <w:r>
        <w:rPr>
          <w:bCs/>
          <w:sz w:val="20"/>
          <w:szCs w:val="20"/>
        </w:rPr>
        <w:t xml:space="preserve">cioè i tedeschi in occidente e più tardi i giapponesi in oriente. Al di sotto ci sono gli </w:t>
      </w:r>
      <w:r w:rsidRPr="00D44249">
        <w:rPr>
          <w:bCs/>
          <w:i/>
          <w:iCs/>
          <w:sz w:val="20"/>
          <w:szCs w:val="20"/>
        </w:rPr>
        <w:t>uomini</w:t>
      </w:r>
      <w:r w:rsidR="00D44249">
        <w:rPr>
          <w:bCs/>
          <w:sz w:val="20"/>
          <w:szCs w:val="20"/>
        </w:rPr>
        <w:t xml:space="preserve">, </w:t>
      </w:r>
      <w:r w:rsidR="005D7B70">
        <w:rPr>
          <w:bCs/>
          <w:sz w:val="20"/>
          <w:szCs w:val="20"/>
        </w:rPr>
        <w:t xml:space="preserve">cioè gli ariani, </w:t>
      </w:r>
      <w:r w:rsidR="00D44249">
        <w:rPr>
          <w:bCs/>
          <w:sz w:val="20"/>
          <w:szCs w:val="20"/>
        </w:rPr>
        <w:t>tra cui gl’Italiani considerati alla stregua di “servi” e non d</w:t>
      </w:r>
      <w:r w:rsidR="00EB3884">
        <w:rPr>
          <w:bCs/>
          <w:sz w:val="20"/>
          <w:szCs w:val="20"/>
        </w:rPr>
        <w:t>i</w:t>
      </w:r>
      <w:r w:rsidR="00D44249">
        <w:rPr>
          <w:bCs/>
          <w:sz w:val="20"/>
          <w:szCs w:val="20"/>
        </w:rPr>
        <w:t xml:space="preserve"> alleati (quando Mussolini sarà costretto a chiedere aiuto a Hitler nella guerra contro la Grecia, l’Italia fascista diventerà uno stato vassallo del Reich tedesco). Da ultimo ci sono i </w:t>
      </w:r>
      <w:r w:rsidR="00D44249" w:rsidRPr="00D44249">
        <w:rPr>
          <w:bCs/>
          <w:i/>
          <w:iCs/>
          <w:sz w:val="20"/>
          <w:szCs w:val="20"/>
        </w:rPr>
        <w:t>sottouomini</w:t>
      </w:r>
      <w:r w:rsidR="00D44249">
        <w:rPr>
          <w:bCs/>
          <w:sz w:val="20"/>
          <w:szCs w:val="20"/>
        </w:rPr>
        <w:t xml:space="preserve">, cioè i minorati </w:t>
      </w:r>
      <w:r w:rsidR="004C60A6">
        <w:rPr>
          <w:bCs/>
          <w:sz w:val="20"/>
          <w:szCs w:val="20"/>
        </w:rPr>
        <w:t xml:space="preserve">avviati </w:t>
      </w:r>
      <w:r w:rsidR="00D44249">
        <w:rPr>
          <w:bCs/>
          <w:sz w:val="20"/>
          <w:szCs w:val="20"/>
        </w:rPr>
        <w:t xml:space="preserve">ad una morte indolore tramite iniezione letale, e i </w:t>
      </w:r>
      <w:r w:rsidR="00D44249" w:rsidRPr="00D44249">
        <w:rPr>
          <w:bCs/>
          <w:i/>
          <w:iCs/>
          <w:sz w:val="20"/>
          <w:szCs w:val="20"/>
        </w:rPr>
        <w:t>non uomini</w:t>
      </w:r>
      <w:r w:rsidR="00D44249">
        <w:rPr>
          <w:bCs/>
          <w:sz w:val="20"/>
          <w:szCs w:val="20"/>
        </w:rPr>
        <w:t>, cioè gli ebrei destinati all’annientamento totale tra le atroci sofferenze dei lager.</w:t>
      </w:r>
    </w:p>
    <w:p w14:paraId="6C1C5BA6" w14:textId="275C297B" w:rsidR="00D44249" w:rsidRDefault="00D44249" w:rsidP="00ED003C">
      <w:pPr>
        <w:pStyle w:val="Paragrafoelenc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Si capisce perché </w:t>
      </w:r>
      <w:r w:rsidRPr="00EB3884">
        <w:rPr>
          <w:b/>
          <w:sz w:val="20"/>
          <w:szCs w:val="20"/>
        </w:rPr>
        <w:t>l’Europa intera</w:t>
      </w:r>
      <w:r>
        <w:rPr>
          <w:bCs/>
          <w:sz w:val="20"/>
          <w:szCs w:val="20"/>
        </w:rPr>
        <w:t xml:space="preserve"> si sia ribellata a quest’orrenda prospettiva e perché la </w:t>
      </w:r>
      <w:r w:rsidRPr="00EB3884">
        <w:rPr>
          <w:b/>
          <w:sz w:val="20"/>
          <w:szCs w:val="20"/>
        </w:rPr>
        <w:t>seconda guerra</w:t>
      </w:r>
      <w:r w:rsidRPr="00D44249">
        <w:rPr>
          <w:bCs/>
          <w:i/>
          <w:iCs/>
          <w:sz w:val="20"/>
          <w:szCs w:val="20"/>
        </w:rPr>
        <w:t xml:space="preserve"> </w:t>
      </w:r>
      <w:r w:rsidRPr="00EB3884">
        <w:rPr>
          <w:b/>
          <w:sz w:val="20"/>
          <w:szCs w:val="20"/>
        </w:rPr>
        <w:t>mondiale</w:t>
      </w:r>
      <w:r>
        <w:rPr>
          <w:bCs/>
          <w:sz w:val="20"/>
          <w:szCs w:val="20"/>
        </w:rPr>
        <w:t xml:space="preserve"> non sia </w:t>
      </w:r>
      <w:r w:rsidR="005D7B70">
        <w:rPr>
          <w:bCs/>
          <w:sz w:val="20"/>
          <w:szCs w:val="20"/>
        </w:rPr>
        <w:t xml:space="preserve">stata </w:t>
      </w:r>
      <w:r>
        <w:rPr>
          <w:bCs/>
          <w:sz w:val="20"/>
          <w:szCs w:val="20"/>
        </w:rPr>
        <w:t>una guerra</w:t>
      </w:r>
      <w:r w:rsidR="00D4147A">
        <w:rPr>
          <w:bCs/>
          <w:sz w:val="20"/>
          <w:szCs w:val="20"/>
        </w:rPr>
        <w:t xml:space="preserve"> come le altre</w:t>
      </w:r>
      <w:r>
        <w:rPr>
          <w:bCs/>
          <w:sz w:val="20"/>
          <w:szCs w:val="20"/>
        </w:rPr>
        <w:t xml:space="preserve">, ma uno </w:t>
      </w:r>
      <w:r w:rsidR="00376CBD" w:rsidRPr="00D44249">
        <w:rPr>
          <w:b/>
          <w:sz w:val="20"/>
          <w:szCs w:val="20"/>
        </w:rPr>
        <w:t>scontro barbarie/civiltà</w:t>
      </w:r>
      <w:r>
        <w:rPr>
          <w:bCs/>
          <w:sz w:val="20"/>
          <w:szCs w:val="20"/>
        </w:rPr>
        <w:t>.</w:t>
      </w:r>
    </w:p>
    <w:p w14:paraId="28EE7022" w14:textId="74681EFD" w:rsidR="00D44249" w:rsidRDefault="005C4FE8" w:rsidP="00ED003C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Tra il ‘45 e il ’46, </w:t>
      </w:r>
      <w:r w:rsidR="006E2D98">
        <w:rPr>
          <w:sz w:val="20"/>
          <w:szCs w:val="20"/>
        </w:rPr>
        <w:t xml:space="preserve">gli </w:t>
      </w:r>
      <w:r>
        <w:rPr>
          <w:sz w:val="20"/>
          <w:szCs w:val="20"/>
        </w:rPr>
        <w:t xml:space="preserve">Stati Uniti, </w:t>
      </w:r>
      <w:r w:rsidR="006E2D98">
        <w:rPr>
          <w:sz w:val="20"/>
          <w:szCs w:val="20"/>
        </w:rPr>
        <w:t xml:space="preserve">la </w:t>
      </w:r>
      <w:r>
        <w:rPr>
          <w:sz w:val="20"/>
          <w:szCs w:val="20"/>
        </w:rPr>
        <w:t xml:space="preserve">Gran Bretagna e </w:t>
      </w:r>
      <w:r w:rsidR="006E2D98">
        <w:rPr>
          <w:sz w:val="20"/>
          <w:szCs w:val="20"/>
        </w:rPr>
        <w:t>l’</w:t>
      </w:r>
      <w:r>
        <w:rPr>
          <w:sz w:val="20"/>
          <w:szCs w:val="20"/>
        </w:rPr>
        <w:t xml:space="preserve">Unione Sovietica istituiscono </w:t>
      </w:r>
      <w:r w:rsidR="006E2D98">
        <w:rPr>
          <w:sz w:val="20"/>
          <w:szCs w:val="20"/>
        </w:rPr>
        <w:t xml:space="preserve">un </w:t>
      </w:r>
      <w:r w:rsidRPr="005C4FE8">
        <w:rPr>
          <w:i/>
          <w:iCs/>
          <w:sz w:val="20"/>
          <w:szCs w:val="20"/>
        </w:rPr>
        <w:t>Tribunale Militare Internazionale</w:t>
      </w:r>
      <w:r>
        <w:rPr>
          <w:sz w:val="20"/>
          <w:szCs w:val="20"/>
        </w:rPr>
        <w:t xml:space="preserve"> per processare i vertici della Germani nazista, responsabili di crimini di guerra e della Shoà (vedi </w:t>
      </w:r>
      <w:r w:rsidRPr="005C4FE8">
        <w:rPr>
          <w:i/>
          <w:iCs/>
          <w:sz w:val="20"/>
          <w:szCs w:val="20"/>
        </w:rPr>
        <w:t>processo di Norimberga</w:t>
      </w:r>
      <w:r>
        <w:rPr>
          <w:sz w:val="20"/>
          <w:szCs w:val="20"/>
        </w:rPr>
        <w:t xml:space="preserve">). </w:t>
      </w:r>
      <w:r w:rsidR="006E2D98">
        <w:rPr>
          <w:sz w:val="20"/>
          <w:szCs w:val="20"/>
        </w:rPr>
        <w:t>A</w:t>
      </w:r>
      <w:r>
        <w:rPr>
          <w:sz w:val="20"/>
          <w:szCs w:val="20"/>
        </w:rPr>
        <w:t>l processo</w:t>
      </w:r>
      <w:r w:rsidR="00EA65D0">
        <w:rPr>
          <w:sz w:val="20"/>
          <w:szCs w:val="20"/>
        </w:rPr>
        <w:t xml:space="preserve">, però, </w:t>
      </w:r>
      <w:r w:rsidR="006E2D98">
        <w:rPr>
          <w:sz w:val="20"/>
          <w:szCs w:val="20"/>
        </w:rPr>
        <w:t>sfugge</w:t>
      </w:r>
      <w:r w:rsidR="00EA65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il </w:t>
      </w:r>
      <w:r w:rsidRPr="005C4FE8">
        <w:rPr>
          <w:b/>
          <w:bCs/>
          <w:sz w:val="20"/>
          <w:szCs w:val="20"/>
        </w:rPr>
        <w:t>Dottor Josef Mengele</w:t>
      </w:r>
      <w:r>
        <w:rPr>
          <w:sz w:val="20"/>
          <w:szCs w:val="20"/>
        </w:rPr>
        <w:t xml:space="preserve">, che ad Auschwitz usava i deportati come </w:t>
      </w:r>
      <w:r w:rsidRPr="005C4FE8">
        <w:rPr>
          <w:i/>
          <w:iCs/>
          <w:sz w:val="20"/>
          <w:szCs w:val="20"/>
        </w:rPr>
        <w:t>cavie umane</w:t>
      </w:r>
      <w:r>
        <w:rPr>
          <w:sz w:val="20"/>
          <w:szCs w:val="20"/>
        </w:rPr>
        <w:t xml:space="preserve"> per pseudo esperimenti scientifici</w:t>
      </w:r>
      <w:r w:rsidR="00FE14A5">
        <w:rPr>
          <w:sz w:val="20"/>
          <w:szCs w:val="20"/>
        </w:rPr>
        <w:t>, raggiungendo un abisso di orrore.</w:t>
      </w:r>
    </w:p>
    <w:p w14:paraId="0F96366E" w14:textId="77777777" w:rsidR="005C4FE8" w:rsidRPr="003A43AC" w:rsidRDefault="005C4FE8" w:rsidP="003A43AC">
      <w:pPr>
        <w:jc w:val="both"/>
        <w:rPr>
          <w:sz w:val="20"/>
          <w:szCs w:val="20"/>
        </w:rPr>
      </w:pPr>
    </w:p>
    <w:p w14:paraId="756303CE" w14:textId="75CB8B3C" w:rsidR="008710E8" w:rsidRDefault="00AD3223" w:rsidP="00D94750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4331E2" w:rsidRPr="004331E2">
        <w:rPr>
          <w:sz w:val="20"/>
          <w:szCs w:val="20"/>
        </w:rPr>
        <w:t xml:space="preserve">La Scienza stessa contribuisce a creare un certo disorientamento. </w:t>
      </w:r>
      <w:r w:rsidR="004331E2" w:rsidRPr="00376CBD">
        <w:rPr>
          <w:b/>
          <w:bCs/>
          <w:sz w:val="20"/>
          <w:szCs w:val="20"/>
        </w:rPr>
        <w:t>Albert Enstein</w:t>
      </w:r>
      <w:r w:rsidR="004331E2" w:rsidRPr="004331E2">
        <w:rPr>
          <w:sz w:val="20"/>
          <w:szCs w:val="20"/>
        </w:rPr>
        <w:t xml:space="preserve">, pur confermando la validità delle scoperte di Newton, ne fa un caso particolare di </w:t>
      </w:r>
      <w:r w:rsidR="009B2A84" w:rsidRPr="004331E2">
        <w:rPr>
          <w:sz w:val="20"/>
          <w:szCs w:val="20"/>
        </w:rPr>
        <w:t xml:space="preserve">teoria </w:t>
      </w:r>
      <w:r w:rsidR="004331E2" w:rsidRPr="004331E2">
        <w:rPr>
          <w:sz w:val="20"/>
          <w:szCs w:val="20"/>
        </w:rPr>
        <w:t xml:space="preserve">una più ampia, centrata sulla </w:t>
      </w:r>
      <w:r w:rsidR="004331E2" w:rsidRPr="004331E2">
        <w:rPr>
          <w:i/>
          <w:iCs/>
          <w:sz w:val="20"/>
          <w:szCs w:val="20"/>
        </w:rPr>
        <w:t>relatività</w:t>
      </w:r>
      <w:r w:rsidR="004331E2" w:rsidRPr="004331E2">
        <w:rPr>
          <w:sz w:val="20"/>
          <w:szCs w:val="20"/>
        </w:rPr>
        <w:t xml:space="preserve"> (1917).</w:t>
      </w:r>
    </w:p>
    <w:p w14:paraId="29A3E391" w14:textId="77777777" w:rsidR="00D94750" w:rsidRPr="00D94750" w:rsidRDefault="00D94750" w:rsidP="00D94750">
      <w:pPr>
        <w:ind w:left="708"/>
        <w:jc w:val="both"/>
        <w:rPr>
          <w:sz w:val="20"/>
          <w:szCs w:val="20"/>
        </w:rPr>
      </w:pPr>
    </w:p>
    <w:p w14:paraId="31739217" w14:textId="691105E3" w:rsidR="00183243" w:rsidRDefault="00ED540F" w:rsidP="00183243">
      <w:pPr>
        <w:jc w:val="both"/>
      </w:pPr>
      <w:r>
        <w:tab/>
      </w:r>
    </w:p>
    <w:p w14:paraId="3AA82EEE" w14:textId="61BA2B00" w:rsidR="00ED540F" w:rsidRPr="00D94750" w:rsidRDefault="00ED540F" w:rsidP="00183243">
      <w:pPr>
        <w:jc w:val="both"/>
      </w:pPr>
    </w:p>
    <w:sectPr w:rsidR="00ED540F" w:rsidRPr="00D94750" w:rsidSect="004C60A6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2133" w14:textId="77777777" w:rsidR="00526F84" w:rsidRDefault="00526F84" w:rsidP="00DC0472">
      <w:r>
        <w:separator/>
      </w:r>
    </w:p>
  </w:endnote>
  <w:endnote w:type="continuationSeparator" w:id="0">
    <w:p w14:paraId="15BC9081" w14:textId="77777777" w:rsidR="00526F84" w:rsidRDefault="00526F84" w:rsidP="00DC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999C" w14:textId="77777777" w:rsidR="00526F84" w:rsidRDefault="00526F84" w:rsidP="00DC0472">
      <w:r>
        <w:separator/>
      </w:r>
    </w:p>
  </w:footnote>
  <w:footnote w:type="continuationSeparator" w:id="0">
    <w:p w14:paraId="66F0D1D3" w14:textId="77777777" w:rsidR="00526F84" w:rsidRDefault="00526F84" w:rsidP="00DC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5F3097DBD2904ECAA3ACB7975396ACA0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26ABCF4D" w14:textId="6701674F" w:rsidR="00DC0472" w:rsidRDefault="00DC0472">
        <w:pPr>
          <w:pStyle w:val="Intestazione"/>
          <w:jc w:val="center"/>
          <w:rPr>
            <w:color w:val="4472C4" w:themeColor="accent1"/>
            <w:sz w:val="20"/>
          </w:rPr>
        </w:pPr>
        <w:r w:rsidRPr="00DC0472">
          <w:rPr>
            <w:color w:val="0070C0"/>
          </w:rPr>
          <w:t>Prof.ssa Silvana Cherubini</w:t>
        </w:r>
      </w:p>
    </w:sdtContent>
  </w:sdt>
  <w:p w14:paraId="0628F7CC" w14:textId="1C38A527" w:rsidR="00DC0472" w:rsidRPr="00DC0472" w:rsidRDefault="00DC0472" w:rsidP="00DC0472">
    <w:pPr>
      <w:pStyle w:val="Intestazione"/>
      <w:jc w:val="center"/>
      <w:rPr>
        <w:color w:val="0070C0"/>
      </w:rPr>
    </w:pPr>
    <w:r w:rsidRPr="00DC0472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27A03"/>
    <w:multiLevelType w:val="hybridMultilevel"/>
    <w:tmpl w:val="D294F404"/>
    <w:lvl w:ilvl="0" w:tplc="C7349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50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33C"/>
    <w:rsid w:val="000167DB"/>
    <w:rsid w:val="00017A19"/>
    <w:rsid w:val="000229B3"/>
    <w:rsid w:val="00024A34"/>
    <w:rsid w:val="000254FC"/>
    <w:rsid w:val="00026DE8"/>
    <w:rsid w:val="000329EA"/>
    <w:rsid w:val="00072C6E"/>
    <w:rsid w:val="00082904"/>
    <w:rsid w:val="000843DB"/>
    <w:rsid w:val="000E3E60"/>
    <w:rsid w:val="0012295E"/>
    <w:rsid w:val="00133349"/>
    <w:rsid w:val="001355DC"/>
    <w:rsid w:val="0015217C"/>
    <w:rsid w:val="00167D48"/>
    <w:rsid w:val="00167EFF"/>
    <w:rsid w:val="00183243"/>
    <w:rsid w:val="001965F8"/>
    <w:rsid w:val="001A57D0"/>
    <w:rsid w:val="001C5695"/>
    <w:rsid w:val="001C7B4F"/>
    <w:rsid w:val="001D155E"/>
    <w:rsid w:val="001D3A8C"/>
    <w:rsid w:val="001D3EC8"/>
    <w:rsid w:val="001E48E4"/>
    <w:rsid w:val="00237928"/>
    <w:rsid w:val="0029109E"/>
    <w:rsid w:val="002B5151"/>
    <w:rsid w:val="002B6563"/>
    <w:rsid w:val="002E36F6"/>
    <w:rsid w:val="003635E9"/>
    <w:rsid w:val="00376CBD"/>
    <w:rsid w:val="003A43AC"/>
    <w:rsid w:val="003E260B"/>
    <w:rsid w:val="004331E2"/>
    <w:rsid w:val="00434A96"/>
    <w:rsid w:val="00435223"/>
    <w:rsid w:val="00455E7B"/>
    <w:rsid w:val="00466F02"/>
    <w:rsid w:val="00487FF0"/>
    <w:rsid w:val="00496550"/>
    <w:rsid w:val="00497654"/>
    <w:rsid w:val="004C60A6"/>
    <w:rsid w:val="004D133C"/>
    <w:rsid w:val="004D5E6E"/>
    <w:rsid w:val="004F1F8A"/>
    <w:rsid w:val="005025E4"/>
    <w:rsid w:val="0050336D"/>
    <w:rsid w:val="00526F84"/>
    <w:rsid w:val="005270C5"/>
    <w:rsid w:val="0053158B"/>
    <w:rsid w:val="0055195D"/>
    <w:rsid w:val="00567766"/>
    <w:rsid w:val="005849E2"/>
    <w:rsid w:val="005A46D3"/>
    <w:rsid w:val="005A5A52"/>
    <w:rsid w:val="005B422C"/>
    <w:rsid w:val="005C4FE8"/>
    <w:rsid w:val="005D1732"/>
    <w:rsid w:val="005D7B70"/>
    <w:rsid w:val="005F09A6"/>
    <w:rsid w:val="005F5B6B"/>
    <w:rsid w:val="00605E3E"/>
    <w:rsid w:val="006451A2"/>
    <w:rsid w:val="0066353F"/>
    <w:rsid w:val="00670F0B"/>
    <w:rsid w:val="006E2D98"/>
    <w:rsid w:val="00706552"/>
    <w:rsid w:val="007246AF"/>
    <w:rsid w:val="00751158"/>
    <w:rsid w:val="007643E8"/>
    <w:rsid w:val="00773B00"/>
    <w:rsid w:val="007D25AB"/>
    <w:rsid w:val="007D5283"/>
    <w:rsid w:val="00813AC4"/>
    <w:rsid w:val="00815BA1"/>
    <w:rsid w:val="00834A93"/>
    <w:rsid w:val="008710E8"/>
    <w:rsid w:val="00873F24"/>
    <w:rsid w:val="008D6F3C"/>
    <w:rsid w:val="00930CC6"/>
    <w:rsid w:val="009A6545"/>
    <w:rsid w:val="009B2A84"/>
    <w:rsid w:val="009B5536"/>
    <w:rsid w:val="009C07B4"/>
    <w:rsid w:val="009C162F"/>
    <w:rsid w:val="009C41D2"/>
    <w:rsid w:val="00A4360A"/>
    <w:rsid w:val="00A55F4A"/>
    <w:rsid w:val="00A62D90"/>
    <w:rsid w:val="00A77382"/>
    <w:rsid w:val="00A8554F"/>
    <w:rsid w:val="00A87C46"/>
    <w:rsid w:val="00AA10B4"/>
    <w:rsid w:val="00AA42F8"/>
    <w:rsid w:val="00AD3223"/>
    <w:rsid w:val="00B0469E"/>
    <w:rsid w:val="00B568B4"/>
    <w:rsid w:val="00B6003A"/>
    <w:rsid w:val="00B60E4B"/>
    <w:rsid w:val="00B71CE2"/>
    <w:rsid w:val="00BB2CB3"/>
    <w:rsid w:val="00C0400F"/>
    <w:rsid w:val="00C21793"/>
    <w:rsid w:val="00C43B4C"/>
    <w:rsid w:val="00C46FC7"/>
    <w:rsid w:val="00C81EAB"/>
    <w:rsid w:val="00CC05BD"/>
    <w:rsid w:val="00CE12F5"/>
    <w:rsid w:val="00D048F1"/>
    <w:rsid w:val="00D10A14"/>
    <w:rsid w:val="00D13801"/>
    <w:rsid w:val="00D25726"/>
    <w:rsid w:val="00D4147A"/>
    <w:rsid w:val="00D44249"/>
    <w:rsid w:val="00D52CA3"/>
    <w:rsid w:val="00D62847"/>
    <w:rsid w:val="00D94750"/>
    <w:rsid w:val="00D968CD"/>
    <w:rsid w:val="00D97C42"/>
    <w:rsid w:val="00DA5E58"/>
    <w:rsid w:val="00DC0472"/>
    <w:rsid w:val="00DE35FD"/>
    <w:rsid w:val="00DE526F"/>
    <w:rsid w:val="00DF4039"/>
    <w:rsid w:val="00E05767"/>
    <w:rsid w:val="00E22107"/>
    <w:rsid w:val="00E341A8"/>
    <w:rsid w:val="00E45A6E"/>
    <w:rsid w:val="00EA65D0"/>
    <w:rsid w:val="00EB241A"/>
    <w:rsid w:val="00EB320F"/>
    <w:rsid w:val="00EB3884"/>
    <w:rsid w:val="00EB78F8"/>
    <w:rsid w:val="00EB79AD"/>
    <w:rsid w:val="00ED003C"/>
    <w:rsid w:val="00ED540F"/>
    <w:rsid w:val="00EE2A36"/>
    <w:rsid w:val="00EE5F51"/>
    <w:rsid w:val="00F23A46"/>
    <w:rsid w:val="00F243C6"/>
    <w:rsid w:val="00F32AE9"/>
    <w:rsid w:val="00F50A27"/>
    <w:rsid w:val="00FA5EC8"/>
    <w:rsid w:val="00FB455C"/>
    <w:rsid w:val="00FB6C8C"/>
    <w:rsid w:val="00FC4EAE"/>
    <w:rsid w:val="00FE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FAEF"/>
  <w15:chartTrackingRefBased/>
  <w15:docId w15:val="{8BC317CD-9720-4DC3-A7B1-1713A2F5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2CA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C0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0472"/>
  </w:style>
  <w:style w:type="paragraph" w:styleId="Pidipagina">
    <w:name w:val="footer"/>
    <w:basedOn w:val="Normale"/>
    <w:link w:val="PidipaginaCarattere"/>
    <w:uiPriority w:val="99"/>
    <w:unhideWhenUsed/>
    <w:rsid w:val="00DC0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0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3097DBD2904ECAA3ACB7975396AC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902F3-275B-42AC-814C-3C8DC3A44933}"/>
      </w:docPartPr>
      <w:docPartBody>
        <w:p w:rsidR="00000000" w:rsidRDefault="00243879" w:rsidP="00243879">
          <w:pPr>
            <w:pStyle w:val="5F3097DBD2904ECAA3ACB7975396ACA0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879"/>
    <w:rsid w:val="00243879"/>
    <w:rsid w:val="006C046B"/>
    <w:rsid w:val="00A5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5F3097DBD2904ECAA3ACB7975396ACA0">
    <w:name w:val="5F3097DBD2904ECAA3ACB7975396ACA0"/>
    <w:rsid w:val="00243879"/>
  </w:style>
  <w:style w:type="paragraph" w:customStyle="1" w:styleId="66AAF037615547878EDBD53C65D779FB">
    <w:name w:val="66AAF037615547878EDBD53C65D779FB"/>
    <w:rsid w:val="00243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4E819-B771-490A-8E42-94D3AC83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112</cp:revision>
  <cp:lastPrinted>2026-08-12T07:39:00Z</cp:lastPrinted>
  <dcterms:created xsi:type="dcterms:W3CDTF">2024-09-25T15:55:00Z</dcterms:created>
  <dcterms:modified xsi:type="dcterms:W3CDTF">2026-08-16T15:00:00Z</dcterms:modified>
</cp:coreProperties>
</file>